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03" w:rsidRDefault="00E2617A" w:rsidP="004A08C4">
      <w:pPr>
        <w:pStyle w:val="BodyText"/>
        <w:ind w:left="2528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4090670" cy="19812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C4" w:rsidRDefault="004A08C4" w:rsidP="004A08C4">
                            <w:pPr>
                              <w:jc w:val="center"/>
                            </w:pPr>
                            <w:r w:rsidRPr="004A08C4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3898265" cy="1880480"/>
                                  <wp:effectExtent l="0" t="0" r="0" b="0"/>
                                  <wp:docPr id="3" name="Picture 3" descr="C:\Users\eclarke\OneDrive - Irish Sports Council\Business\Marketing and Website Material\Brand Assets Download (a8f49894-266e-4d2b-a074-07393e510584)\Logo Files\For Web\png\Color logo with backgroun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clarke\OneDrive - Irish Sports Council\Business\Marketing and Website Material\Brand Assets Download (a8f49894-266e-4d2b-a074-07393e510584)\Logo Files\For Web\png\Color logo with backgroun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265" cy="188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322.1pt;height:15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">
                <v:textbox style="mso-fit-shape-to-text:t">
                  <w:txbxContent>
                    <w:p w:rsidR="004A08C4" w:rsidRDefault="004A08C4" w:rsidP="004A08C4">
                      <w:pPr>
                        <w:jc w:val="center"/>
                      </w:pPr>
                      <w:r w:rsidRPr="004A08C4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3898265" cy="1880480"/>
                            <wp:effectExtent l="0" t="0" r="0" b="0"/>
                            <wp:docPr id="3" name="Picture 3" descr="C:\Users\eclarke\OneDrive - Irish Sports Council\Business\Marketing and Website Material\Brand Assets Download (a8f49894-266e-4d2b-a074-07393e510584)\Logo Files\For Web\png\Color logo with backgroun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clarke\OneDrive - Irish Sports Council\Business\Marketing and Website Material\Brand Assets Download (a8f49894-266e-4d2b-a074-07393e510584)\Logo Files\For Web\png\Color logo with backgroun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265" cy="188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1703" w:rsidRDefault="00221703">
      <w:pPr>
        <w:pStyle w:val="BodyText"/>
        <w:rPr>
          <w:rFonts w:ascii="Times New Roman"/>
          <w:sz w:val="20"/>
        </w:rPr>
      </w:pPr>
    </w:p>
    <w:p w:rsidR="00221703" w:rsidRDefault="00221703">
      <w:pPr>
        <w:pStyle w:val="BodyText"/>
        <w:rPr>
          <w:rFonts w:ascii="Times New Roman"/>
          <w:sz w:val="20"/>
        </w:rPr>
      </w:pPr>
    </w:p>
    <w:p w:rsidR="00221703" w:rsidRDefault="00221703">
      <w:pPr>
        <w:pStyle w:val="BodyText"/>
        <w:rPr>
          <w:rFonts w:ascii="Times New Roman"/>
          <w:sz w:val="20"/>
        </w:rPr>
      </w:pPr>
    </w:p>
    <w:p w:rsidR="00221703" w:rsidRDefault="00221703">
      <w:pPr>
        <w:pStyle w:val="BodyText"/>
        <w:rPr>
          <w:rFonts w:ascii="Times New Roman"/>
          <w:sz w:val="20"/>
        </w:rPr>
      </w:pPr>
    </w:p>
    <w:p w:rsidR="00221703" w:rsidRDefault="00221703">
      <w:pPr>
        <w:pStyle w:val="BodyText"/>
        <w:rPr>
          <w:rFonts w:ascii="Times New Roman"/>
          <w:sz w:val="20"/>
        </w:rPr>
      </w:pPr>
    </w:p>
    <w:p w:rsidR="00221703" w:rsidRDefault="00221703">
      <w:pPr>
        <w:pStyle w:val="BodyText"/>
        <w:rPr>
          <w:rFonts w:ascii="Times New Roman"/>
          <w:sz w:val="20"/>
        </w:rPr>
      </w:pPr>
    </w:p>
    <w:p w:rsidR="00221703" w:rsidRDefault="00221703">
      <w:pPr>
        <w:pStyle w:val="BodyText"/>
        <w:rPr>
          <w:rFonts w:ascii="Times New Roman"/>
          <w:sz w:val="20"/>
        </w:rPr>
      </w:pPr>
    </w:p>
    <w:p w:rsidR="00264264" w:rsidRDefault="00264264">
      <w:pPr>
        <w:pStyle w:val="Title"/>
      </w:pPr>
    </w:p>
    <w:p w:rsidR="00221703" w:rsidRDefault="004A08C4">
      <w:pPr>
        <w:pStyle w:val="Title"/>
      </w:pPr>
      <w:bookmarkStart w:id="0" w:name="_GoBack"/>
      <w:bookmarkEnd w:id="0"/>
      <w:r>
        <w:t>D</w:t>
      </w:r>
      <w:r w:rsidR="00660ED9">
        <w:t>ata Protection Policy</w:t>
      </w: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rPr>
          <w:b/>
          <w:sz w:val="52"/>
        </w:rPr>
      </w:pPr>
    </w:p>
    <w:p w:rsidR="00221703" w:rsidRDefault="00221703">
      <w:pPr>
        <w:pStyle w:val="BodyText"/>
        <w:spacing w:before="1"/>
        <w:rPr>
          <w:b/>
          <w:sz w:val="60"/>
        </w:rPr>
      </w:pPr>
    </w:p>
    <w:p w:rsidR="004A08C4" w:rsidRDefault="004A08C4">
      <w:pPr>
        <w:pStyle w:val="Heading1"/>
        <w:ind w:left="117" w:right="5977" w:firstLine="0"/>
      </w:pPr>
      <w:r>
        <w:t>Emma Jane Clarke</w:t>
      </w:r>
    </w:p>
    <w:p w:rsidR="004A08C4" w:rsidRDefault="004A08C4">
      <w:pPr>
        <w:pStyle w:val="Heading1"/>
        <w:ind w:left="117" w:right="5977" w:firstLine="0"/>
      </w:pPr>
      <w:r>
        <w:t xml:space="preserve">Sole Trader </w:t>
      </w:r>
    </w:p>
    <w:p w:rsidR="00221703" w:rsidRDefault="004A08C4">
      <w:pPr>
        <w:pStyle w:val="Heading1"/>
        <w:ind w:left="117" w:right="5977" w:firstLine="0"/>
      </w:pPr>
      <w:r>
        <w:t>January 2021</w:t>
      </w:r>
    </w:p>
    <w:p w:rsidR="00221703" w:rsidRDefault="00221703">
      <w:pPr>
        <w:sectPr w:rsidR="00221703">
          <w:footerReference w:type="default" r:id="rId8"/>
          <w:type w:val="continuous"/>
          <w:pgSz w:w="11920" w:h="16850"/>
          <w:pgMar w:top="1380" w:right="1560" w:bottom="780" w:left="1400" w:header="720" w:footer="596" w:gutter="0"/>
          <w:pgNumType w:start="1"/>
          <w:cols w:space="720"/>
        </w:sectPr>
      </w:pPr>
    </w:p>
    <w:p w:rsidR="00221703" w:rsidRPr="00A71D44" w:rsidRDefault="00660ED9" w:rsidP="00A71D44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78"/>
        <w:ind w:hanging="7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PURPOSE OF </w:t>
      </w:r>
      <w:r w:rsidRPr="00A71D44">
        <w:rPr>
          <w:rFonts w:ascii="Times New Roman" w:hAnsi="Times New Roman" w:cs="Times New Roman"/>
          <w:b/>
          <w:sz w:val="24"/>
          <w:szCs w:val="24"/>
        </w:rPr>
        <w:t>DATA PROTECTION</w:t>
      </w:r>
      <w:r w:rsidRPr="00A71D44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b/>
          <w:sz w:val="24"/>
          <w:szCs w:val="24"/>
        </w:rPr>
        <w:t>POLICY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The purpose of this Data Protection Policy</w:t>
      </w:r>
      <w:r w:rsidR="004A08C4" w:rsidRPr="00A71D44">
        <w:rPr>
          <w:rFonts w:ascii="Times New Roman" w:hAnsi="Times New Roman" w:cs="Times New Roman"/>
          <w:sz w:val="24"/>
          <w:szCs w:val="24"/>
        </w:rPr>
        <w:t xml:space="preserve"> i</w:t>
      </w:r>
      <w:r w:rsidRPr="00A71D44">
        <w:rPr>
          <w:rFonts w:ascii="Times New Roman" w:hAnsi="Times New Roman" w:cs="Times New Roman"/>
          <w:sz w:val="24"/>
          <w:szCs w:val="24"/>
        </w:rPr>
        <w:t xml:space="preserve">s to provide for </w:t>
      </w:r>
      <w:r w:rsidR="00A71D44" w:rsidRPr="00A71D44">
        <w:rPr>
          <w:rFonts w:ascii="Times New Roman" w:hAnsi="Times New Roman" w:cs="Times New Roman"/>
          <w:sz w:val="24"/>
          <w:szCs w:val="24"/>
        </w:rPr>
        <w:t>the protection</w:t>
      </w:r>
      <w:r w:rsidRPr="00A71D44">
        <w:rPr>
          <w:rFonts w:ascii="Times New Roman" w:hAnsi="Times New Roman" w:cs="Times New Roman"/>
          <w:sz w:val="24"/>
          <w:szCs w:val="24"/>
        </w:rPr>
        <w:t xml:space="preserve">   of the rights and privacy of individuals about whom </w:t>
      </w:r>
      <w:r w:rsidR="004A08C4" w:rsidRPr="00A71D44">
        <w:rPr>
          <w:rFonts w:ascii="Times New Roman" w:hAnsi="Times New Roman" w:cs="Times New Roman"/>
          <w:sz w:val="24"/>
          <w:szCs w:val="24"/>
        </w:rPr>
        <w:t xml:space="preserve">Emma Jane Clarke </w:t>
      </w:r>
      <w:r w:rsidRPr="00A71D44">
        <w:rPr>
          <w:rFonts w:ascii="Times New Roman" w:hAnsi="Times New Roman" w:cs="Times New Roman"/>
          <w:sz w:val="24"/>
          <w:szCs w:val="24"/>
        </w:rPr>
        <w:t>processes personal data in accordan</w:t>
      </w:r>
      <w:r w:rsidRPr="00A71D44">
        <w:rPr>
          <w:rFonts w:ascii="Times New Roman" w:hAnsi="Times New Roman" w:cs="Times New Roman"/>
          <w:sz w:val="24"/>
          <w:szCs w:val="24"/>
        </w:rPr>
        <w:t xml:space="preserve">ce with </w:t>
      </w:r>
      <w:r w:rsidRPr="00A71D44">
        <w:rPr>
          <w:rFonts w:ascii="Times New Roman" w:hAnsi="Times New Roman" w:cs="Times New Roman"/>
          <w:sz w:val="24"/>
          <w:szCs w:val="24"/>
        </w:rPr>
        <w:t xml:space="preserve">The </w:t>
      </w:r>
      <w:r w:rsidRPr="00A71D44">
        <w:rPr>
          <w:rFonts w:ascii="Times New Roman" w:hAnsi="Times New Roman" w:cs="Times New Roman"/>
          <w:b/>
          <w:sz w:val="24"/>
          <w:szCs w:val="24"/>
        </w:rPr>
        <w:t xml:space="preserve">Data Protection Act </w:t>
      </w:r>
      <w:r w:rsidRPr="00A71D44">
        <w:rPr>
          <w:rFonts w:ascii="Times New Roman" w:hAnsi="Times New Roman" w:cs="Times New Roman"/>
          <w:sz w:val="24"/>
          <w:szCs w:val="24"/>
        </w:rPr>
        <w:t xml:space="preserve">2018, which was signed into </w:t>
      </w:r>
      <w:r w:rsidRPr="00A71D44">
        <w:rPr>
          <w:rFonts w:ascii="Times New Roman" w:hAnsi="Times New Roman" w:cs="Times New Roman"/>
          <w:b/>
          <w:sz w:val="24"/>
          <w:szCs w:val="24"/>
        </w:rPr>
        <w:t xml:space="preserve">law </w:t>
      </w:r>
      <w:r w:rsidRPr="00A71D44">
        <w:rPr>
          <w:rFonts w:ascii="Times New Roman" w:hAnsi="Times New Roman" w:cs="Times New Roman"/>
          <w:sz w:val="24"/>
          <w:szCs w:val="24"/>
        </w:rPr>
        <w:t xml:space="preserve">on 24 May 2018, changes the previous </w:t>
      </w:r>
      <w:r w:rsidRPr="00A71D44">
        <w:rPr>
          <w:rFonts w:ascii="Times New Roman" w:hAnsi="Times New Roman" w:cs="Times New Roman"/>
          <w:b/>
          <w:sz w:val="24"/>
          <w:szCs w:val="24"/>
        </w:rPr>
        <w:t xml:space="preserve">data protection </w:t>
      </w:r>
      <w:r w:rsidRPr="00A71D44">
        <w:rPr>
          <w:rFonts w:ascii="Times New Roman" w:hAnsi="Times New Roman" w:cs="Times New Roman"/>
          <w:sz w:val="24"/>
          <w:szCs w:val="24"/>
        </w:rPr>
        <w:t xml:space="preserve">framework, established under the </w:t>
      </w:r>
      <w:r w:rsidRPr="00A71D44">
        <w:rPr>
          <w:rFonts w:ascii="Times New Roman" w:hAnsi="Times New Roman" w:cs="Times New Roman"/>
          <w:b/>
          <w:sz w:val="24"/>
          <w:szCs w:val="24"/>
        </w:rPr>
        <w:t xml:space="preserve">Data Protection Acts </w:t>
      </w:r>
      <w:r w:rsidRPr="00A71D44">
        <w:rPr>
          <w:rFonts w:ascii="Times New Roman" w:hAnsi="Times New Roman" w:cs="Times New Roman"/>
          <w:sz w:val="24"/>
          <w:szCs w:val="24"/>
        </w:rPr>
        <w:t xml:space="preserve">1988 and 2003. Its provisions include: Establishing a new </w:t>
      </w:r>
      <w:r w:rsidRPr="00A71D44">
        <w:rPr>
          <w:rFonts w:ascii="Times New Roman" w:hAnsi="Times New Roman" w:cs="Times New Roman"/>
          <w:b/>
          <w:sz w:val="24"/>
          <w:szCs w:val="24"/>
        </w:rPr>
        <w:t xml:space="preserve">Data Protection </w:t>
      </w:r>
      <w:r w:rsidRPr="00A71D44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A71D44">
        <w:rPr>
          <w:rFonts w:ascii="Times New Roman" w:hAnsi="Times New Roman" w:cs="Times New Roman"/>
          <w:sz w:val="24"/>
          <w:szCs w:val="24"/>
        </w:rPr>
        <w:t xml:space="preserve">as the State's </w:t>
      </w:r>
      <w:r w:rsidRPr="00A71D44">
        <w:rPr>
          <w:rFonts w:ascii="Times New Roman" w:hAnsi="Times New Roman" w:cs="Times New Roman"/>
          <w:b/>
          <w:sz w:val="24"/>
          <w:szCs w:val="24"/>
        </w:rPr>
        <w:t>data protection</w:t>
      </w:r>
      <w:r w:rsidRPr="00A71D4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authority.</w:t>
      </w:r>
    </w:p>
    <w:p w:rsidR="00221703" w:rsidRPr="00A71D44" w:rsidRDefault="00221703" w:rsidP="00A71D44">
      <w:pPr>
        <w:pStyle w:val="BodyText"/>
        <w:spacing w:before="7"/>
        <w:jc w:val="both"/>
        <w:rPr>
          <w:rFonts w:ascii="Times New Roman" w:hAnsi="Times New Roman" w:cs="Times New Roman"/>
        </w:rPr>
      </w:pPr>
    </w:p>
    <w:p w:rsidR="00221703" w:rsidRPr="00A71D44" w:rsidRDefault="004A08C4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Emma Jane Clarke at Martsintown Lodge </w:t>
      </w:r>
      <w:r w:rsidR="00660ED9" w:rsidRPr="00A71D44">
        <w:rPr>
          <w:rFonts w:ascii="Times New Roman" w:hAnsi="Times New Roman" w:cs="Times New Roman"/>
          <w:sz w:val="24"/>
          <w:szCs w:val="24"/>
        </w:rPr>
        <w:t xml:space="preserve">is committed to protecting the rights and privacy of individuals in accordance with the Data Protection Act </w:t>
      </w:r>
      <w:r w:rsidR="00A71D44" w:rsidRPr="00A71D44">
        <w:rPr>
          <w:rFonts w:ascii="Times New Roman" w:hAnsi="Times New Roman" w:cs="Times New Roman"/>
          <w:sz w:val="24"/>
          <w:szCs w:val="24"/>
        </w:rPr>
        <w:t>and acknowledges the</w:t>
      </w:r>
      <w:r w:rsidR="00660ED9" w:rsidRPr="00A71D44">
        <w:rPr>
          <w:rFonts w:ascii="Times New Roman" w:hAnsi="Times New Roman" w:cs="Times New Roman"/>
          <w:sz w:val="24"/>
          <w:szCs w:val="24"/>
        </w:rPr>
        <w:t xml:space="preserve"> rights that this Act confer on individuals as well as </w:t>
      </w:r>
      <w:r w:rsidR="00A71D44" w:rsidRPr="00A71D44">
        <w:rPr>
          <w:rFonts w:ascii="Times New Roman" w:hAnsi="Times New Roman" w:cs="Times New Roman"/>
          <w:sz w:val="24"/>
          <w:szCs w:val="24"/>
        </w:rPr>
        <w:t>the responsibilities the</w:t>
      </w:r>
      <w:r w:rsidR="00660ED9" w:rsidRPr="00A71D44">
        <w:rPr>
          <w:rFonts w:ascii="Times New Roman" w:hAnsi="Times New Roman" w:cs="Times New Roman"/>
          <w:sz w:val="24"/>
          <w:szCs w:val="24"/>
        </w:rPr>
        <w:t xml:space="preserve"> Act places on </w:t>
      </w:r>
      <w:r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 xml:space="preserve">’s </w:t>
      </w:r>
      <w:r w:rsidR="00A71D44" w:rsidRPr="00A71D44">
        <w:rPr>
          <w:rFonts w:ascii="Times New Roman" w:hAnsi="Times New Roman" w:cs="Times New Roman"/>
          <w:sz w:val="24"/>
          <w:szCs w:val="24"/>
        </w:rPr>
        <w:t>employees and auxiliary staff</w:t>
      </w:r>
      <w:r w:rsidR="00660ED9" w:rsidRPr="00A71D44">
        <w:rPr>
          <w:rFonts w:ascii="Times New Roman" w:hAnsi="Times New Roman" w:cs="Times New Roman"/>
          <w:sz w:val="24"/>
          <w:szCs w:val="24"/>
        </w:rPr>
        <w:t xml:space="preserve"> who process personal data in the course of their</w:t>
      </w:r>
      <w:r w:rsidR="00660ED9" w:rsidRPr="00A71D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60ED9" w:rsidRPr="00A71D44">
        <w:rPr>
          <w:rFonts w:ascii="Times New Roman" w:hAnsi="Times New Roman" w:cs="Times New Roman"/>
          <w:sz w:val="24"/>
          <w:szCs w:val="24"/>
        </w:rPr>
        <w:t>duties.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DATA PROTECTION</w:t>
      </w:r>
      <w:r w:rsidRPr="00A71D44">
        <w:rPr>
          <w:rFonts w:ascii="Times New Roman" w:hAnsi="Times New Roman" w:cs="Times New Roman"/>
          <w:spacing w:val="-2"/>
        </w:rPr>
        <w:t xml:space="preserve"> </w:t>
      </w:r>
      <w:r w:rsidRPr="00A71D44">
        <w:rPr>
          <w:rFonts w:ascii="Times New Roman" w:hAnsi="Times New Roman" w:cs="Times New Roman"/>
        </w:rPr>
        <w:t>DEFINITIONS</w:t>
      </w:r>
    </w:p>
    <w:p w:rsidR="00221703" w:rsidRPr="00A71D44" w:rsidRDefault="00221703" w:rsidP="00A71D44">
      <w:pPr>
        <w:pStyle w:val="BodyText"/>
        <w:spacing w:before="2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The Data Protection Act provides for the collection, </w:t>
      </w:r>
      <w:r w:rsidR="00A71D44" w:rsidRPr="00A71D44">
        <w:rPr>
          <w:rFonts w:ascii="Times New Roman" w:hAnsi="Times New Roman" w:cs="Times New Roman"/>
          <w:sz w:val="24"/>
          <w:szCs w:val="24"/>
        </w:rPr>
        <w:t>processing, retention and</w:t>
      </w:r>
      <w:r w:rsidRPr="00A71D44">
        <w:rPr>
          <w:rFonts w:ascii="Times New Roman" w:hAnsi="Times New Roman" w:cs="Times New Roman"/>
          <w:sz w:val="24"/>
          <w:szCs w:val="24"/>
        </w:rPr>
        <w:t xml:space="preserve"> eventual destruction of </w:t>
      </w:r>
      <w:r w:rsidR="00A71D44" w:rsidRPr="00A71D44">
        <w:rPr>
          <w:rFonts w:ascii="Times New Roman" w:hAnsi="Times New Roman" w:cs="Times New Roman"/>
          <w:sz w:val="24"/>
          <w:szCs w:val="24"/>
        </w:rPr>
        <w:t>personal data in a responsible and secure way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thereby avoiding its</w:t>
      </w:r>
      <w:r w:rsidRPr="00A71D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misuse.</w:t>
      </w:r>
    </w:p>
    <w:p w:rsidR="00221703" w:rsidRPr="00A71D44" w:rsidRDefault="00221703" w:rsidP="00A71D44">
      <w:pPr>
        <w:pStyle w:val="BodyText"/>
        <w:spacing w:before="12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1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Personal Data and Sensitive Personal</w:t>
      </w:r>
      <w:r w:rsidRPr="00A71D44">
        <w:rPr>
          <w:rFonts w:ascii="Times New Roman" w:hAnsi="Times New Roman" w:cs="Times New Roman"/>
          <w:spacing w:val="-3"/>
        </w:rPr>
        <w:t xml:space="preserve"> </w:t>
      </w:r>
      <w:r w:rsidRPr="00A71D44">
        <w:rPr>
          <w:rFonts w:ascii="Times New Roman" w:hAnsi="Times New Roman" w:cs="Times New Roman"/>
        </w:rPr>
        <w:t>Data</w:t>
      </w:r>
    </w:p>
    <w:p w:rsidR="00221703" w:rsidRPr="00A71D44" w:rsidRDefault="00221703" w:rsidP="00A71D44">
      <w:pPr>
        <w:pStyle w:val="BodyText"/>
        <w:spacing w:before="12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21"/>
        </w:tabs>
        <w:ind w:right="232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‘Personal data’ is data t</w:t>
      </w:r>
      <w:r w:rsidRPr="00A71D44">
        <w:rPr>
          <w:rFonts w:ascii="Times New Roman" w:hAnsi="Times New Roman" w:cs="Times New Roman"/>
          <w:sz w:val="24"/>
          <w:szCs w:val="24"/>
        </w:rPr>
        <w:t xml:space="preserve">hat relates to a living individual who is identifiable either from the data itself or from the data in conjunction with other information held by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>.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21"/>
        </w:tabs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‘Personal data’ has a very broad-ranging definition and includes, but is not limite</w:t>
      </w:r>
      <w:r w:rsidRPr="00A71D44">
        <w:rPr>
          <w:rFonts w:ascii="Times New Roman" w:hAnsi="Times New Roman" w:cs="Times New Roman"/>
          <w:sz w:val="24"/>
          <w:szCs w:val="24"/>
        </w:rPr>
        <w:t xml:space="preserve">d to, a person’s name, </w:t>
      </w:r>
      <w:r w:rsidR="00A71D44" w:rsidRPr="00A71D44">
        <w:rPr>
          <w:rFonts w:ascii="Times New Roman" w:hAnsi="Times New Roman" w:cs="Times New Roman"/>
          <w:sz w:val="24"/>
          <w:szCs w:val="24"/>
        </w:rPr>
        <w:t>physiological, economic, cultural, social</w:t>
      </w:r>
      <w:r w:rsidRPr="00A71D44">
        <w:rPr>
          <w:rFonts w:ascii="Times New Roman" w:hAnsi="Times New Roman" w:cs="Times New Roman"/>
          <w:sz w:val="24"/>
          <w:szCs w:val="24"/>
        </w:rPr>
        <w:t xml:space="preserve"> identity, pseudonyms, occupation, address</w:t>
      </w:r>
      <w:r w:rsidRPr="00A71D4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etc.</w:t>
      </w:r>
    </w:p>
    <w:p w:rsidR="00221703" w:rsidRPr="00A71D44" w:rsidRDefault="00221703" w:rsidP="00A71D44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09"/>
        </w:tabs>
        <w:spacing w:before="1"/>
        <w:ind w:left="1108" w:right="22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The Act differentiates between ‘personal data</w:t>
      </w:r>
      <w:r w:rsidR="00A71D44" w:rsidRPr="00A71D44">
        <w:rPr>
          <w:rFonts w:ascii="Times New Roman" w:hAnsi="Times New Roman" w:cs="Times New Roman"/>
          <w:sz w:val="24"/>
          <w:szCs w:val="24"/>
        </w:rPr>
        <w:t>’ and ‘sensitive personal data</w:t>
      </w:r>
      <w:r w:rsidRPr="00A71D44">
        <w:rPr>
          <w:rFonts w:ascii="Times New Roman" w:hAnsi="Times New Roman" w:cs="Times New Roman"/>
          <w:sz w:val="24"/>
          <w:szCs w:val="24"/>
        </w:rPr>
        <w:t xml:space="preserve">’. ‘Sensitive </w:t>
      </w:r>
      <w:r w:rsidR="00A71D44" w:rsidRPr="00A71D44">
        <w:rPr>
          <w:rFonts w:ascii="Times New Roman" w:hAnsi="Times New Roman" w:cs="Times New Roman"/>
          <w:sz w:val="24"/>
          <w:szCs w:val="24"/>
        </w:rPr>
        <w:t>personal data’ relates to a person’s racial or ethnic</w:t>
      </w:r>
      <w:r w:rsidRPr="00A71D44">
        <w:rPr>
          <w:rFonts w:ascii="Times New Roman" w:hAnsi="Times New Roman" w:cs="Times New Roman"/>
          <w:sz w:val="24"/>
          <w:szCs w:val="24"/>
        </w:rPr>
        <w:t xml:space="preserve"> origin; political opinions; religious or philosophical beliefs; physical and mental health; sexual life; criminal convictions, the alleged commission of </w:t>
      </w:r>
      <w:r w:rsidRPr="00A71D44">
        <w:rPr>
          <w:rFonts w:ascii="Times New Roman" w:hAnsi="Times New Roman" w:cs="Times New Roman"/>
          <w:spacing w:val="-5"/>
          <w:sz w:val="24"/>
          <w:szCs w:val="24"/>
        </w:rPr>
        <w:t xml:space="preserve">an </w:t>
      </w:r>
      <w:r w:rsidRPr="00A71D44">
        <w:rPr>
          <w:rFonts w:ascii="Times New Roman" w:hAnsi="Times New Roman" w:cs="Times New Roman"/>
          <w:sz w:val="24"/>
          <w:szCs w:val="24"/>
        </w:rPr>
        <w:t>offence and trade union</w:t>
      </w:r>
      <w:r w:rsidRPr="00A71D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membership.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21"/>
        </w:tabs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For the purposes of this Policy, references to ‘</w:t>
      </w:r>
      <w:r w:rsidRPr="00A71D44">
        <w:rPr>
          <w:rFonts w:ascii="Times New Roman" w:hAnsi="Times New Roman" w:cs="Times New Roman"/>
          <w:sz w:val="24"/>
          <w:szCs w:val="24"/>
        </w:rPr>
        <w:t>personal data’ are deemed to refer to both ‘personal data’ and ‘sensitive personal</w:t>
      </w:r>
      <w:r w:rsidRPr="00A71D4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data’.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21"/>
        </w:tabs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Personal data may be held in either electronic form (e.g. on a computer system, CCTV system) or in</w:t>
      </w:r>
      <w:r w:rsidRPr="00A71D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hard-copy.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1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Consent</w:t>
      </w:r>
    </w:p>
    <w:p w:rsidR="00221703" w:rsidRPr="00A71D44" w:rsidRDefault="00221703" w:rsidP="00A71D44">
      <w:pPr>
        <w:pStyle w:val="BodyText"/>
        <w:spacing w:before="2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21"/>
        </w:tabs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At the time of providing any personal data to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>, individuals must be made aware of the use(s) for which the data is being collected and give their consent to such</w:t>
      </w:r>
      <w:r w:rsidRPr="00A71D4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use(s).</w:t>
      </w:r>
    </w:p>
    <w:p w:rsidR="00221703" w:rsidRPr="00A71D44" w:rsidRDefault="00221703" w:rsidP="00A71D44">
      <w:pPr>
        <w:jc w:val="both"/>
        <w:rPr>
          <w:rFonts w:ascii="Times New Roman" w:hAnsi="Times New Roman" w:cs="Times New Roman"/>
          <w:sz w:val="24"/>
          <w:szCs w:val="24"/>
        </w:rPr>
        <w:sectPr w:rsidR="00221703" w:rsidRPr="00A71D44">
          <w:pgSz w:w="11920" w:h="16850"/>
          <w:pgMar w:top="880" w:right="1560" w:bottom="820" w:left="1400" w:header="0" w:footer="596" w:gutter="0"/>
          <w:cols w:space="720"/>
        </w:sectPr>
      </w:pPr>
    </w:p>
    <w:p w:rsidR="00221703" w:rsidRPr="00A71D44" w:rsidRDefault="00660ED9" w:rsidP="00A71D44">
      <w:pPr>
        <w:pStyle w:val="Heading1"/>
        <w:numPr>
          <w:ilvl w:val="1"/>
          <w:numId w:val="2"/>
        </w:numPr>
        <w:tabs>
          <w:tab w:val="left" w:pos="1120"/>
          <w:tab w:val="left" w:pos="1121"/>
        </w:tabs>
        <w:spacing w:before="78"/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lastRenderedPageBreak/>
        <w:t>Personal Data related to Deceased</w:t>
      </w:r>
      <w:r w:rsidRPr="00A71D44">
        <w:rPr>
          <w:rFonts w:ascii="Times New Roman" w:hAnsi="Times New Roman" w:cs="Times New Roman"/>
          <w:spacing w:val="-11"/>
        </w:rPr>
        <w:t xml:space="preserve"> </w:t>
      </w:r>
      <w:r w:rsidRPr="00A71D44">
        <w:rPr>
          <w:rFonts w:ascii="Times New Roman" w:hAnsi="Times New Roman" w:cs="Times New Roman"/>
        </w:rPr>
        <w:t>Persons</w:t>
      </w:r>
    </w:p>
    <w:p w:rsidR="00221703" w:rsidRPr="00A71D44" w:rsidRDefault="00221703" w:rsidP="00A71D44">
      <w:pPr>
        <w:pStyle w:val="BodyText"/>
        <w:spacing w:before="3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21"/>
        </w:tabs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Best practice requires that where personal data </w:t>
      </w:r>
      <w:r w:rsidR="00A71D44" w:rsidRPr="00A71D44">
        <w:rPr>
          <w:rFonts w:ascii="Times New Roman" w:hAnsi="Times New Roman" w:cs="Times New Roman"/>
          <w:sz w:val="24"/>
          <w:szCs w:val="24"/>
        </w:rPr>
        <w:t>relating to deceased</w:t>
      </w:r>
      <w:r w:rsidRPr="00A71D44">
        <w:rPr>
          <w:rFonts w:ascii="Times New Roman" w:hAnsi="Times New Roman" w:cs="Times New Roman"/>
          <w:sz w:val="24"/>
          <w:szCs w:val="24"/>
        </w:rPr>
        <w:t xml:space="preserve"> persons is held, this data is retained and processed in the same manner as personal data relating to living</w:t>
      </w:r>
      <w:r w:rsidRPr="00A71D4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individuals.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1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Anonymised Personal</w:t>
      </w:r>
      <w:r w:rsidRPr="00A71D44">
        <w:rPr>
          <w:rFonts w:ascii="Times New Roman" w:hAnsi="Times New Roman" w:cs="Times New Roman"/>
          <w:spacing w:val="1"/>
        </w:rPr>
        <w:t xml:space="preserve"> </w:t>
      </w:r>
      <w:r w:rsidRPr="00A71D44">
        <w:rPr>
          <w:rFonts w:ascii="Times New Roman" w:hAnsi="Times New Roman" w:cs="Times New Roman"/>
        </w:rPr>
        <w:t>Data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121"/>
        </w:tabs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Personal data collected anonymously o</w:t>
      </w:r>
      <w:r w:rsidRPr="00A71D44">
        <w:rPr>
          <w:rFonts w:ascii="Times New Roman" w:hAnsi="Times New Roman" w:cs="Times New Roman"/>
          <w:sz w:val="24"/>
          <w:szCs w:val="24"/>
        </w:rPr>
        <w:t xml:space="preserve">r irrevocably anonymised </w:t>
      </w:r>
      <w:r w:rsidR="00A71D44" w:rsidRPr="00A71D44">
        <w:rPr>
          <w:rFonts w:ascii="Times New Roman" w:hAnsi="Times New Roman" w:cs="Times New Roman"/>
          <w:sz w:val="24"/>
          <w:szCs w:val="24"/>
        </w:rPr>
        <w:t>to the</w:t>
      </w:r>
      <w:r w:rsidRPr="00A71D44">
        <w:rPr>
          <w:rFonts w:ascii="Times New Roman" w:hAnsi="Times New Roman" w:cs="Times New Roman"/>
          <w:sz w:val="24"/>
          <w:szCs w:val="24"/>
        </w:rPr>
        <w:t xml:space="preserve"> extent that the individual </w:t>
      </w:r>
      <w:r w:rsidR="00A71D44" w:rsidRPr="00A71D44">
        <w:rPr>
          <w:rFonts w:ascii="Times New Roman" w:hAnsi="Times New Roman" w:cs="Times New Roman"/>
          <w:sz w:val="24"/>
          <w:szCs w:val="24"/>
        </w:rPr>
        <w:t>cannot be identified from the data is not</w:t>
      </w:r>
      <w:r w:rsidRPr="00A71D44">
        <w:rPr>
          <w:rFonts w:ascii="Times New Roman" w:hAnsi="Times New Roman" w:cs="Times New Roman"/>
          <w:sz w:val="24"/>
          <w:szCs w:val="24"/>
        </w:rPr>
        <w:t xml:space="preserve"> subject to the requirements of the Data Protection Act or this</w:t>
      </w:r>
      <w:r w:rsidRPr="00A71D4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Policy.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 xml:space="preserve">USE OF PERSONAL DATA </w:t>
      </w:r>
    </w:p>
    <w:p w:rsidR="00221703" w:rsidRPr="00A71D44" w:rsidRDefault="00221703" w:rsidP="00A71D44">
      <w:pPr>
        <w:pStyle w:val="BodyText"/>
        <w:spacing w:before="12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In order to fulfill </w:t>
      </w:r>
      <w:r w:rsidRPr="00A71D44">
        <w:rPr>
          <w:rFonts w:ascii="Times New Roman" w:hAnsi="Times New Roman" w:cs="Times New Roman"/>
          <w:sz w:val="24"/>
          <w:szCs w:val="24"/>
        </w:rPr>
        <w:t xml:space="preserve">functions, </w:t>
      </w:r>
      <w:r w:rsidR="004A08C4" w:rsidRPr="00A71D44">
        <w:rPr>
          <w:rFonts w:ascii="Times New Roman" w:hAnsi="Times New Roman" w:cs="Times New Roman"/>
          <w:spacing w:val="-3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 xml:space="preserve">(as ‘data controller’) must collect and process certain personal data about </w:t>
      </w:r>
      <w:r w:rsidRPr="00A71D44">
        <w:rPr>
          <w:rFonts w:ascii="Times New Roman" w:hAnsi="Times New Roman" w:cs="Times New Roman"/>
          <w:sz w:val="24"/>
          <w:szCs w:val="24"/>
        </w:rPr>
        <w:t xml:space="preserve">employees, </w:t>
      </w:r>
      <w:r w:rsidRPr="00A71D44">
        <w:rPr>
          <w:rFonts w:ascii="Times New Roman" w:hAnsi="Times New Roman" w:cs="Times New Roman"/>
          <w:sz w:val="24"/>
          <w:szCs w:val="24"/>
        </w:rPr>
        <w:t xml:space="preserve">programme and event participants and other individuals who come </w:t>
      </w:r>
      <w:r w:rsidR="00A71D44" w:rsidRPr="00A71D44">
        <w:rPr>
          <w:rFonts w:ascii="Times New Roman" w:hAnsi="Times New Roman" w:cs="Times New Roman"/>
          <w:sz w:val="24"/>
          <w:szCs w:val="24"/>
        </w:rPr>
        <w:t>in contact with the business</w:t>
      </w:r>
      <w:r w:rsidRPr="00A71D44">
        <w:rPr>
          <w:rFonts w:ascii="Times New Roman" w:hAnsi="Times New Roman" w:cs="Times New Roman"/>
          <w:sz w:val="24"/>
          <w:szCs w:val="24"/>
        </w:rPr>
        <w:t xml:space="preserve">.  </w:t>
      </w:r>
      <w:r w:rsidR="00A71D44" w:rsidRPr="00A71D44">
        <w:rPr>
          <w:rFonts w:ascii="Times New Roman" w:hAnsi="Times New Roman" w:cs="Times New Roman"/>
          <w:sz w:val="24"/>
          <w:szCs w:val="24"/>
        </w:rPr>
        <w:t>Such functions include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the registration of new </w:t>
      </w:r>
      <w:r w:rsidRPr="00A71D44">
        <w:rPr>
          <w:rFonts w:ascii="Times New Roman" w:hAnsi="Times New Roman" w:cs="Times New Roman"/>
          <w:spacing w:val="21"/>
          <w:sz w:val="24"/>
          <w:szCs w:val="24"/>
        </w:rPr>
        <w:t>part</w:t>
      </w:r>
      <w:r w:rsidRPr="00A71D44">
        <w:rPr>
          <w:rFonts w:ascii="Times New Roman" w:hAnsi="Times New Roman" w:cs="Times New Roman"/>
          <w:sz w:val="24"/>
          <w:szCs w:val="24"/>
        </w:rPr>
        <w:t>i</w:t>
      </w:r>
      <w:r w:rsidR="004A08C4" w:rsidRPr="00A71D44">
        <w:rPr>
          <w:rFonts w:ascii="Times New Roman" w:hAnsi="Times New Roman" w:cs="Times New Roman"/>
          <w:sz w:val="24"/>
          <w:szCs w:val="24"/>
        </w:rPr>
        <w:t>cipants</w:t>
      </w:r>
      <w:r w:rsidRPr="00A71D44">
        <w:rPr>
          <w:rFonts w:ascii="Times New Roman" w:hAnsi="Times New Roman" w:cs="Times New Roman"/>
          <w:sz w:val="24"/>
          <w:szCs w:val="24"/>
        </w:rPr>
        <w:t xml:space="preserve">, ongoing renewals based on extended </w:t>
      </w:r>
      <w:r w:rsidR="00A71D44" w:rsidRPr="00A71D44">
        <w:rPr>
          <w:rFonts w:ascii="Times New Roman" w:hAnsi="Times New Roman" w:cs="Times New Roman"/>
          <w:sz w:val="24"/>
          <w:szCs w:val="24"/>
        </w:rPr>
        <w:t>programmers</w:t>
      </w:r>
      <w:r w:rsidRPr="00A71D44">
        <w:rPr>
          <w:rFonts w:ascii="Times New Roman" w:hAnsi="Times New Roman" w:cs="Times New Roman"/>
          <w:sz w:val="24"/>
          <w:szCs w:val="24"/>
        </w:rPr>
        <w:t xml:space="preserve">, management of approved current </w:t>
      </w:r>
      <w:r w:rsidRPr="00A71D44">
        <w:rPr>
          <w:rFonts w:ascii="Times New Roman" w:hAnsi="Times New Roman" w:cs="Times New Roman"/>
          <w:spacing w:val="7"/>
          <w:sz w:val="24"/>
          <w:szCs w:val="24"/>
        </w:rPr>
        <w:t xml:space="preserve">database, </w:t>
      </w:r>
      <w:r w:rsidRPr="00A71D44">
        <w:rPr>
          <w:rFonts w:ascii="Times New Roman" w:hAnsi="Times New Roman" w:cs="Times New Roman"/>
          <w:sz w:val="24"/>
          <w:szCs w:val="24"/>
        </w:rPr>
        <w:t xml:space="preserve">registration of participants for attendance </w:t>
      </w:r>
      <w:r w:rsidR="00A71D44" w:rsidRPr="00A71D44">
        <w:rPr>
          <w:rFonts w:ascii="Times New Roman" w:hAnsi="Times New Roman" w:cs="Times New Roman"/>
          <w:sz w:val="24"/>
          <w:szCs w:val="24"/>
        </w:rPr>
        <w:t>at education and training</w:t>
      </w:r>
      <w:r w:rsidRPr="00A71D44">
        <w:rPr>
          <w:rFonts w:ascii="Times New Roman" w:hAnsi="Times New Roman" w:cs="Times New Roman"/>
          <w:sz w:val="24"/>
          <w:szCs w:val="24"/>
        </w:rPr>
        <w:t xml:space="preserve"> courses,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the circulation of </w:t>
      </w:r>
      <w:r w:rsidRPr="00A71D44">
        <w:rPr>
          <w:rFonts w:ascii="Times New Roman" w:hAnsi="Times New Roman" w:cs="Times New Roman"/>
          <w:spacing w:val="3"/>
          <w:sz w:val="24"/>
          <w:szCs w:val="24"/>
        </w:rPr>
        <w:t xml:space="preserve">promotional </w:t>
      </w:r>
      <w:r w:rsidRPr="00A71D44">
        <w:rPr>
          <w:rFonts w:ascii="Times New Roman" w:hAnsi="Times New Roman" w:cs="Times New Roman"/>
          <w:spacing w:val="2"/>
          <w:sz w:val="24"/>
          <w:szCs w:val="24"/>
        </w:rPr>
        <w:t xml:space="preserve">and </w:t>
      </w:r>
      <w:r w:rsidRPr="00A71D44">
        <w:rPr>
          <w:rFonts w:ascii="Times New Roman" w:hAnsi="Times New Roman" w:cs="Times New Roman"/>
          <w:spacing w:val="3"/>
          <w:sz w:val="24"/>
          <w:szCs w:val="24"/>
        </w:rPr>
        <w:t xml:space="preserve">information </w:t>
      </w:r>
      <w:r w:rsidRPr="00A71D44">
        <w:rPr>
          <w:rFonts w:ascii="Times New Roman" w:hAnsi="Times New Roman" w:cs="Times New Roman"/>
          <w:sz w:val="24"/>
          <w:szCs w:val="24"/>
        </w:rPr>
        <w:t>materials, the recruitment, appointment and payment of employees and auxiliary staff, compliance with statutory obligations and other necessary administrative activities.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spacing w:before="1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All personal data collected and proc</w:t>
      </w:r>
      <w:r w:rsidRPr="00A71D44">
        <w:rPr>
          <w:rFonts w:ascii="Times New Roman" w:hAnsi="Times New Roman" w:cs="Times New Roman"/>
          <w:sz w:val="24"/>
          <w:szCs w:val="24"/>
        </w:rPr>
        <w:t xml:space="preserve">essed by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="00A71D44" w:rsidRPr="00A71D44">
        <w:rPr>
          <w:rFonts w:ascii="Times New Roman" w:hAnsi="Times New Roman" w:cs="Times New Roman"/>
          <w:sz w:val="24"/>
          <w:szCs w:val="24"/>
        </w:rPr>
        <w:t>must be</w:t>
      </w:r>
      <w:r w:rsidRPr="00A71D44">
        <w:rPr>
          <w:rFonts w:ascii="Times New Roman" w:hAnsi="Times New Roman" w:cs="Times New Roman"/>
          <w:sz w:val="24"/>
          <w:szCs w:val="24"/>
        </w:rPr>
        <w:t xml:space="preserve"> treated with the highest standards of </w:t>
      </w:r>
      <w:r w:rsidR="00A71D44" w:rsidRPr="00A71D44">
        <w:rPr>
          <w:rFonts w:ascii="Times New Roman" w:hAnsi="Times New Roman" w:cs="Times New Roman"/>
          <w:sz w:val="24"/>
          <w:szCs w:val="24"/>
        </w:rPr>
        <w:t>security and confidentiality in</w:t>
      </w:r>
      <w:r w:rsidRPr="00A71D44">
        <w:rPr>
          <w:rFonts w:ascii="Times New Roman" w:hAnsi="Times New Roman" w:cs="Times New Roman"/>
          <w:sz w:val="24"/>
          <w:szCs w:val="24"/>
        </w:rPr>
        <w:t xml:space="preserve"> order to comply with the Data Protection</w:t>
      </w:r>
      <w:r w:rsidRPr="00A71D4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Acts.</w:t>
      </w:r>
    </w:p>
    <w:p w:rsidR="00221703" w:rsidRPr="00A71D44" w:rsidRDefault="00221703" w:rsidP="00A71D44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09"/>
        </w:tabs>
        <w:ind w:left="1108" w:right="22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Any provision for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 xml:space="preserve">, as a ‘data controller’, to </w:t>
      </w:r>
      <w:r w:rsidR="00A71D44" w:rsidRPr="00A71D44">
        <w:rPr>
          <w:rFonts w:ascii="Times New Roman" w:hAnsi="Times New Roman" w:cs="Times New Roman"/>
          <w:sz w:val="24"/>
          <w:szCs w:val="24"/>
        </w:rPr>
        <w:t>use a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third party (k</w:t>
      </w:r>
      <w:r w:rsidRPr="00A71D44">
        <w:rPr>
          <w:rFonts w:ascii="Times New Roman" w:hAnsi="Times New Roman" w:cs="Times New Roman"/>
          <w:sz w:val="24"/>
          <w:szCs w:val="24"/>
        </w:rPr>
        <w:t xml:space="preserve">nown as a ‘data processor’) must be the subject of a written agreement. All proposed agreements between the Company and a </w:t>
      </w:r>
      <w:r w:rsidR="00A71D44" w:rsidRPr="00A71D44">
        <w:rPr>
          <w:rFonts w:ascii="Times New Roman" w:hAnsi="Times New Roman" w:cs="Times New Roman"/>
          <w:sz w:val="24"/>
          <w:szCs w:val="24"/>
        </w:rPr>
        <w:t>third party</w:t>
      </w:r>
      <w:r w:rsidRPr="00A71D44">
        <w:rPr>
          <w:rFonts w:ascii="Times New Roman" w:hAnsi="Times New Roman" w:cs="Times New Roman"/>
          <w:sz w:val="24"/>
          <w:szCs w:val="24"/>
        </w:rPr>
        <w:t xml:space="preserve"> must be </w:t>
      </w:r>
      <w:r w:rsidR="00A71D44" w:rsidRPr="00A71D44">
        <w:rPr>
          <w:rFonts w:ascii="Times New Roman" w:hAnsi="Times New Roman" w:cs="Times New Roman"/>
          <w:sz w:val="24"/>
          <w:szCs w:val="24"/>
        </w:rPr>
        <w:t>developed in conjunction with the relevant legal advisors</w:t>
      </w:r>
      <w:r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 xml:space="preserve">of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>.</w:t>
      </w:r>
    </w:p>
    <w:p w:rsidR="00221703" w:rsidRPr="00A71D44" w:rsidRDefault="00221703" w:rsidP="00A71D44">
      <w:pPr>
        <w:pStyle w:val="BodyText"/>
        <w:spacing w:before="9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spacing w:before="1"/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PROCESSING OF PER</w:t>
      </w:r>
      <w:r w:rsidRPr="00A71D44">
        <w:rPr>
          <w:rFonts w:ascii="Times New Roman" w:hAnsi="Times New Roman" w:cs="Times New Roman"/>
        </w:rPr>
        <w:t>SONAL</w:t>
      </w:r>
      <w:r w:rsidRPr="00A71D44">
        <w:rPr>
          <w:rFonts w:ascii="Times New Roman" w:hAnsi="Times New Roman" w:cs="Times New Roman"/>
          <w:spacing w:val="-4"/>
        </w:rPr>
        <w:t xml:space="preserve"> </w:t>
      </w:r>
      <w:r w:rsidRPr="00A71D44">
        <w:rPr>
          <w:rFonts w:ascii="Times New Roman" w:hAnsi="Times New Roman" w:cs="Times New Roman"/>
        </w:rPr>
        <w:t>DATA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The Data Protection legislation imposes a number </w:t>
      </w:r>
      <w:r w:rsidR="00A71D44" w:rsidRPr="00A71D44">
        <w:rPr>
          <w:rFonts w:ascii="Times New Roman" w:hAnsi="Times New Roman" w:cs="Times New Roman"/>
          <w:sz w:val="24"/>
          <w:szCs w:val="24"/>
        </w:rPr>
        <w:t>of restrictions on how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the Company may process personal</w:t>
      </w:r>
      <w:r w:rsidRPr="00A71D4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data.</w:t>
      </w:r>
    </w:p>
    <w:p w:rsidR="00221703" w:rsidRPr="00A71D44" w:rsidRDefault="004A08C4" w:rsidP="00A71D44">
      <w:pPr>
        <w:pStyle w:val="ListParagraph"/>
        <w:numPr>
          <w:ilvl w:val="1"/>
          <w:numId w:val="2"/>
        </w:numPr>
        <w:tabs>
          <w:tab w:val="left" w:pos="1121"/>
        </w:tabs>
        <w:spacing w:before="209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="00660ED9"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="00660ED9" w:rsidRPr="00A71D44">
        <w:rPr>
          <w:rFonts w:ascii="Times New Roman" w:hAnsi="Times New Roman" w:cs="Times New Roman"/>
          <w:sz w:val="24"/>
          <w:szCs w:val="24"/>
        </w:rPr>
        <w:t>must handle personal data in accordance with the eight stated data protection principles outlined in the Act as</w:t>
      </w:r>
      <w:r w:rsidR="00660ED9" w:rsidRPr="00A71D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60ED9" w:rsidRPr="00A71D44">
        <w:rPr>
          <w:rFonts w:ascii="Times New Roman" w:hAnsi="Times New Roman" w:cs="Times New Roman"/>
          <w:sz w:val="24"/>
          <w:szCs w:val="24"/>
        </w:rPr>
        <w:t>follows:</w:t>
      </w:r>
    </w:p>
    <w:p w:rsidR="00221703" w:rsidRPr="00A71D44" w:rsidRDefault="00221703" w:rsidP="00A71D44">
      <w:pPr>
        <w:pStyle w:val="BodyText"/>
        <w:spacing w:before="5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83" w:lineRule="exact"/>
        <w:ind w:hanging="54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Obtain and process </w:t>
      </w:r>
      <w:r w:rsidRPr="00A71D44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A71D44">
        <w:rPr>
          <w:rFonts w:ascii="Times New Roman" w:hAnsi="Times New Roman" w:cs="Times New Roman"/>
          <w:sz w:val="24"/>
          <w:szCs w:val="24"/>
        </w:rPr>
        <w:t>personal data</w:t>
      </w:r>
      <w:r w:rsidRPr="00A71D4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fairly;</w:t>
      </w: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78" w:lineRule="exact"/>
        <w:ind w:hanging="54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Keep only for one or more specified and lawful</w:t>
      </w:r>
      <w:r w:rsidRPr="00A71D4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purpose(s);</w:t>
      </w: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42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Use and disclose only in </w:t>
      </w:r>
      <w:r w:rsidRPr="00A71D44">
        <w:rPr>
          <w:rFonts w:ascii="Times New Roman" w:hAnsi="Times New Roman" w:cs="Times New Roman"/>
          <w:spacing w:val="-3"/>
          <w:sz w:val="24"/>
          <w:szCs w:val="24"/>
        </w:rPr>
        <w:t xml:space="preserve">ways </w:t>
      </w:r>
      <w:r w:rsidRPr="00A71D44">
        <w:rPr>
          <w:rFonts w:ascii="Times New Roman" w:hAnsi="Times New Roman" w:cs="Times New Roman"/>
          <w:sz w:val="24"/>
          <w:szCs w:val="24"/>
        </w:rPr>
        <w:t>compatible with the purpose(s) for which it was initially</w:t>
      </w:r>
      <w:r w:rsidRPr="00A71D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provided;</w:t>
      </w: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89" w:lineRule="exact"/>
        <w:ind w:hanging="54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Keep safe and</w:t>
      </w:r>
      <w:r w:rsidRPr="00A71D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secure;</w:t>
      </w: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54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Keep accurate, complete and</w:t>
      </w:r>
      <w:r w:rsidRPr="00A71D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up-to-date;</w:t>
      </w: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54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Ensure that it is adequate, relevant and not</w:t>
      </w:r>
      <w:r w:rsidRPr="00A71D4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excessive;</w:t>
      </w:r>
    </w:p>
    <w:p w:rsidR="00221703" w:rsidRPr="00A71D44" w:rsidRDefault="00221703" w:rsidP="00A71D44">
      <w:pPr>
        <w:jc w:val="both"/>
        <w:rPr>
          <w:rFonts w:ascii="Times New Roman" w:hAnsi="Times New Roman" w:cs="Times New Roman"/>
          <w:sz w:val="24"/>
          <w:szCs w:val="24"/>
        </w:rPr>
        <w:sectPr w:rsidR="00221703" w:rsidRPr="00A71D44">
          <w:pgSz w:w="11920" w:h="16850"/>
          <w:pgMar w:top="880" w:right="1560" w:bottom="820" w:left="1400" w:header="0" w:footer="596" w:gutter="0"/>
          <w:cols w:space="720"/>
        </w:sectPr>
      </w:pP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2558"/>
          <w:tab w:val="left" w:pos="3043"/>
          <w:tab w:val="left" w:pos="3516"/>
          <w:tab w:val="left" w:pos="4384"/>
          <w:tab w:val="left" w:pos="5057"/>
          <w:tab w:val="left" w:pos="5434"/>
          <w:tab w:val="left" w:pos="6732"/>
          <w:tab w:val="left" w:pos="7217"/>
          <w:tab w:val="left" w:pos="7755"/>
        </w:tabs>
        <w:spacing w:before="78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lastRenderedPageBreak/>
        <w:t>Retain</w:t>
      </w:r>
      <w:r w:rsidRPr="00A71D44">
        <w:rPr>
          <w:rFonts w:ascii="Times New Roman" w:hAnsi="Times New Roman" w:cs="Times New Roman"/>
          <w:sz w:val="24"/>
          <w:szCs w:val="24"/>
        </w:rPr>
        <w:tab/>
        <w:t>for</w:t>
      </w:r>
      <w:r w:rsidRPr="00A71D44">
        <w:rPr>
          <w:rFonts w:ascii="Times New Roman" w:hAnsi="Times New Roman" w:cs="Times New Roman"/>
          <w:sz w:val="24"/>
          <w:szCs w:val="24"/>
        </w:rPr>
        <w:tab/>
        <w:t>no</w:t>
      </w:r>
      <w:r w:rsidRPr="00A71D44">
        <w:rPr>
          <w:rFonts w:ascii="Times New Roman" w:hAnsi="Times New Roman" w:cs="Times New Roman"/>
          <w:sz w:val="24"/>
          <w:szCs w:val="24"/>
        </w:rPr>
        <w:tab/>
        <w:t>longer</w:t>
      </w:r>
      <w:r w:rsidRPr="00A71D44">
        <w:rPr>
          <w:rFonts w:ascii="Times New Roman" w:hAnsi="Times New Roman" w:cs="Times New Roman"/>
          <w:sz w:val="24"/>
          <w:szCs w:val="24"/>
        </w:rPr>
        <w:tab/>
        <w:t>t</w:t>
      </w:r>
      <w:r w:rsidRPr="00A71D44">
        <w:rPr>
          <w:rFonts w:ascii="Times New Roman" w:hAnsi="Times New Roman" w:cs="Times New Roman"/>
          <w:sz w:val="24"/>
          <w:szCs w:val="24"/>
        </w:rPr>
        <w:t>han</w:t>
      </w:r>
      <w:r w:rsidRPr="00A71D44">
        <w:rPr>
          <w:rFonts w:ascii="Times New Roman" w:hAnsi="Times New Roman" w:cs="Times New Roman"/>
          <w:sz w:val="24"/>
          <w:szCs w:val="24"/>
        </w:rPr>
        <w:tab/>
        <w:t>is</w:t>
      </w:r>
      <w:r w:rsidRPr="00A71D44">
        <w:rPr>
          <w:rFonts w:ascii="Times New Roman" w:hAnsi="Times New Roman" w:cs="Times New Roman"/>
          <w:sz w:val="24"/>
          <w:szCs w:val="24"/>
        </w:rPr>
        <w:tab/>
        <w:t>necessary</w:t>
      </w:r>
      <w:r w:rsidRPr="00A71D44">
        <w:rPr>
          <w:rFonts w:ascii="Times New Roman" w:hAnsi="Times New Roman" w:cs="Times New Roman"/>
          <w:sz w:val="24"/>
          <w:szCs w:val="24"/>
        </w:rPr>
        <w:tab/>
        <w:t>for</w:t>
      </w:r>
      <w:r w:rsidRPr="00A71D44">
        <w:rPr>
          <w:rFonts w:ascii="Times New Roman" w:hAnsi="Times New Roman" w:cs="Times New Roman"/>
          <w:sz w:val="24"/>
          <w:szCs w:val="24"/>
        </w:rPr>
        <w:tab/>
        <w:t>the</w:t>
      </w:r>
      <w:r w:rsidRPr="00A71D44">
        <w:rPr>
          <w:rFonts w:ascii="Times New Roman" w:hAnsi="Times New Roman" w:cs="Times New Roman"/>
          <w:sz w:val="24"/>
          <w:szCs w:val="24"/>
        </w:rPr>
        <w:tab/>
      </w:r>
      <w:r w:rsidRPr="00A71D44">
        <w:rPr>
          <w:rFonts w:ascii="Times New Roman" w:hAnsi="Times New Roman" w:cs="Times New Roman"/>
          <w:spacing w:val="-4"/>
          <w:sz w:val="24"/>
          <w:szCs w:val="24"/>
        </w:rPr>
        <w:t xml:space="preserve">specified </w:t>
      </w:r>
      <w:r w:rsidRPr="00A71D44">
        <w:rPr>
          <w:rFonts w:ascii="Times New Roman" w:hAnsi="Times New Roman" w:cs="Times New Roman"/>
          <w:sz w:val="24"/>
          <w:szCs w:val="24"/>
        </w:rPr>
        <w:t>purpose(s);</w:t>
      </w:r>
    </w:p>
    <w:p w:rsidR="00221703" w:rsidRPr="00A71D44" w:rsidRDefault="00660ED9" w:rsidP="00A71D4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54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Provide a copy of his/her personal data to an individual, on</w:t>
      </w:r>
      <w:r w:rsidRPr="00A71D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request.</w:t>
      </w:r>
    </w:p>
    <w:p w:rsidR="00221703" w:rsidRPr="00A71D44" w:rsidRDefault="00221703" w:rsidP="00A71D44">
      <w:pPr>
        <w:pStyle w:val="BodyText"/>
        <w:spacing w:before="6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 xml:space="preserve">RESPONSIBILITIES OF </w:t>
      </w:r>
      <w:r w:rsidRPr="00A71D44">
        <w:rPr>
          <w:rFonts w:ascii="Times New Roman" w:hAnsi="Times New Roman" w:cs="Times New Roman"/>
        </w:rPr>
        <w:t>EMPLOYEES</w:t>
      </w:r>
    </w:p>
    <w:p w:rsidR="00221703" w:rsidRPr="00A71D44" w:rsidRDefault="00221703" w:rsidP="00A71D44">
      <w:pPr>
        <w:pStyle w:val="BodyText"/>
        <w:spacing w:before="12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This Policy applies to all departments, offices, units and areas of work that form part of the </w:t>
      </w:r>
      <w:r w:rsidR="004A08C4" w:rsidRPr="00A71D44">
        <w:rPr>
          <w:rFonts w:ascii="Times New Roman" w:hAnsi="Times New Roman" w:cs="Times New Roman"/>
          <w:sz w:val="24"/>
          <w:szCs w:val="24"/>
        </w:rPr>
        <w:t>business</w:t>
      </w:r>
      <w:r w:rsidRPr="00A71D44">
        <w:rPr>
          <w:rFonts w:ascii="Times New Roman" w:hAnsi="Times New Roman" w:cs="Times New Roman"/>
          <w:sz w:val="24"/>
          <w:szCs w:val="24"/>
        </w:rPr>
        <w:t xml:space="preserve"> structure and applies to all personal data processed by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>.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While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="00A71D44" w:rsidRPr="00A71D44">
        <w:rPr>
          <w:rFonts w:ascii="Times New Roman" w:hAnsi="Times New Roman" w:cs="Times New Roman"/>
          <w:sz w:val="24"/>
          <w:szCs w:val="24"/>
        </w:rPr>
        <w:t xml:space="preserve"> has the overall responsibility</w:t>
      </w:r>
      <w:r w:rsidRPr="00A71D44">
        <w:rPr>
          <w:rFonts w:ascii="Times New Roman" w:hAnsi="Times New Roman" w:cs="Times New Roman"/>
          <w:sz w:val="24"/>
          <w:szCs w:val="24"/>
        </w:rPr>
        <w:t xml:space="preserve"> for ensuring compliance </w:t>
      </w:r>
      <w:r w:rsidR="00A71D44" w:rsidRPr="00A71D44">
        <w:rPr>
          <w:rFonts w:ascii="Times New Roman" w:hAnsi="Times New Roman" w:cs="Times New Roman"/>
          <w:sz w:val="24"/>
          <w:szCs w:val="24"/>
        </w:rPr>
        <w:t>with the Data Protection Act, responsibility for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the implementation of this Policy rests with the Head of </w:t>
      </w:r>
      <w:r w:rsidR="00A71D44" w:rsidRPr="00A71D44">
        <w:rPr>
          <w:rFonts w:ascii="Times New Roman" w:hAnsi="Times New Roman" w:cs="Times New Roman"/>
          <w:sz w:val="24"/>
          <w:szCs w:val="24"/>
        </w:rPr>
        <w:t>each area of activity</w:t>
      </w:r>
      <w:r w:rsidRPr="00A71D44">
        <w:rPr>
          <w:rFonts w:ascii="Times New Roman" w:hAnsi="Times New Roman" w:cs="Times New Roman"/>
          <w:sz w:val="24"/>
          <w:szCs w:val="24"/>
        </w:rPr>
        <w:t xml:space="preserve"> to ensure good data handling practices are in place in order </w:t>
      </w:r>
      <w:r w:rsidR="00A71D44" w:rsidRPr="00A71D44">
        <w:rPr>
          <w:rFonts w:ascii="Times New Roman" w:hAnsi="Times New Roman" w:cs="Times New Roman"/>
          <w:sz w:val="24"/>
          <w:szCs w:val="24"/>
        </w:rPr>
        <w:t>to uphold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the privacy o</w:t>
      </w:r>
      <w:r w:rsidRPr="00A71D44">
        <w:rPr>
          <w:rFonts w:ascii="Times New Roman" w:hAnsi="Times New Roman" w:cs="Times New Roman"/>
          <w:sz w:val="24"/>
          <w:szCs w:val="24"/>
        </w:rPr>
        <w:t>f personal data within their respective areas of responsibility. Consent must also be received for usage of photographs and video relating to service delivery</w:t>
      </w:r>
      <w:r w:rsidRPr="00A71D4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activities.</w:t>
      </w:r>
    </w:p>
    <w:p w:rsidR="00221703" w:rsidRPr="00A71D44" w:rsidRDefault="00221703" w:rsidP="00A71D44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Notwithstanding the foregoing, all employees of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who collec</w:t>
      </w:r>
      <w:r w:rsidRPr="00A71D44">
        <w:rPr>
          <w:rFonts w:ascii="Times New Roman" w:hAnsi="Times New Roman" w:cs="Times New Roman"/>
          <w:sz w:val="24"/>
          <w:szCs w:val="24"/>
        </w:rPr>
        <w:t xml:space="preserve">t or use personal data as part </w:t>
      </w:r>
      <w:r w:rsidR="00A71D44" w:rsidRPr="00A71D44">
        <w:rPr>
          <w:rFonts w:ascii="Times New Roman" w:hAnsi="Times New Roman" w:cs="Times New Roman"/>
          <w:sz w:val="24"/>
          <w:szCs w:val="24"/>
        </w:rPr>
        <w:t>of their duties have a responsibility</w:t>
      </w:r>
      <w:r w:rsidRPr="00A71D44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A71D44" w:rsidRPr="00A71D44">
        <w:rPr>
          <w:rFonts w:ascii="Times New Roman" w:hAnsi="Times New Roman" w:cs="Times New Roman"/>
          <w:sz w:val="24"/>
          <w:szCs w:val="24"/>
        </w:rPr>
        <w:t>they process personal data in accordance with</w:t>
      </w:r>
      <w:r w:rsidRPr="00A71D44">
        <w:rPr>
          <w:rFonts w:ascii="Times New Roman" w:hAnsi="Times New Roman" w:cs="Times New Roman"/>
          <w:sz w:val="24"/>
          <w:szCs w:val="24"/>
        </w:rPr>
        <w:t xml:space="preserve"> the conditions set down in this Policy,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="00A71D44" w:rsidRPr="00A71D44">
        <w:rPr>
          <w:rFonts w:ascii="Times New Roman" w:hAnsi="Times New Roman" w:cs="Times New Roman"/>
          <w:sz w:val="24"/>
          <w:szCs w:val="24"/>
        </w:rPr>
        <w:t xml:space="preserve">’s </w:t>
      </w:r>
      <w:r w:rsidRPr="00A71D44">
        <w:rPr>
          <w:rFonts w:ascii="Times New Roman" w:hAnsi="Times New Roman" w:cs="Times New Roman"/>
          <w:sz w:val="24"/>
          <w:szCs w:val="24"/>
        </w:rPr>
        <w:t>Data Protection Compliance Regulations, the</w:t>
      </w:r>
      <w:r w:rsidRPr="00A71D44">
        <w:rPr>
          <w:rFonts w:ascii="Times New Roman" w:hAnsi="Times New Roman" w:cs="Times New Roman"/>
          <w:sz w:val="24"/>
          <w:szCs w:val="24"/>
        </w:rPr>
        <w:t xml:space="preserve"> Data Protection Act and any other relevant Company</w:t>
      </w:r>
      <w:r w:rsidRPr="00A71D4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policies/regulations/procedures.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1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Protection</w:t>
      </w:r>
      <w:r w:rsidRPr="00A71D44">
        <w:rPr>
          <w:rFonts w:ascii="Times New Roman" w:hAnsi="Times New Roman" w:cs="Times New Roman"/>
          <w:spacing w:val="-2"/>
        </w:rPr>
        <w:t xml:space="preserve"> </w:t>
      </w:r>
      <w:r w:rsidRPr="00A71D44">
        <w:rPr>
          <w:rFonts w:ascii="Times New Roman" w:hAnsi="Times New Roman" w:cs="Times New Roman"/>
        </w:rPr>
        <w:t>Regulations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2"/>
          <w:numId w:val="2"/>
        </w:numPr>
        <w:tabs>
          <w:tab w:val="left" w:pos="1025"/>
        </w:tabs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In order to assist employees in implementing this Policy, Factshee</w:t>
      </w:r>
      <w:r w:rsidR="00A71D44" w:rsidRPr="00A71D44">
        <w:rPr>
          <w:rFonts w:ascii="Times New Roman" w:hAnsi="Times New Roman" w:cs="Times New Roman"/>
          <w:sz w:val="24"/>
          <w:szCs w:val="24"/>
        </w:rPr>
        <w:t xml:space="preserve">t and statement are available </w:t>
      </w:r>
      <w:hyperlink r:id="rId9">
        <w:r w:rsidR="00A71D44" w:rsidRPr="00A71D44">
          <w:rPr>
            <w:rFonts w:ascii="Times New Roman" w:hAnsi="Times New Roman" w:cs="Times New Roman"/>
            <w:sz w:val="24"/>
            <w:szCs w:val="24"/>
            <w:u w:val="single" w:color="0000FF"/>
          </w:rPr>
          <w:t>to</w:t>
        </w:r>
      </w:hyperlink>
      <w:r w:rsidR="00A71D44" w:rsidRPr="00A71D44">
        <w:rPr>
          <w:rFonts w:ascii="Times New Roman" w:hAnsi="Times New Roman" w:cs="Times New Roman"/>
          <w:sz w:val="24"/>
          <w:szCs w:val="24"/>
          <w:u w:val="single" w:color="0000FF"/>
        </w:rPr>
        <w:t xml:space="preserve"> them.</w:t>
      </w:r>
      <w:r w:rsidR="00A71D44" w:rsidRPr="00A71D44">
        <w:rPr>
          <w:rFonts w:ascii="Times New Roman" w:hAnsi="Times New Roman" w:cs="Times New Roman"/>
          <w:sz w:val="24"/>
          <w:szCs w:val="24"/>
        </w:rPr>
        <w:t xml:space="preserve"> These regulations set out</w:t>
      </w:r>
      <w:r w:rsidRPr="00A71D44">
        <w:rPr>
          <w:rFonts w:ascii="Times New Roman" w:hAnsi="Times New Roman" w:cs="Times New Roman"/>
          <w:sz w:val="24"/>
          <w:szCs w:val="24"/>
        </w:rPr>
        <w:t xml:space="preserve"> key areas of work</w:t>
      </w:r>
      <w:r w:rsidR="00A71D44" w:rsidRPr="00A71D44">
        <w:rPr>
          <w:rFonts w:ascii="Times New Roman" w:hAnsi="Times New Roman" w:cs="Times New Roman"/>
          <w:sz w:val="24"/>
          <w:szCs w:val="24"/>
        </w:rPr>
        <w:t>,</w:t>
      </w:r>
      <w:r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where data protection issues may arise and outline best practice in dealin</w:t>
      </w:r>
      <w:r w:rsidRPr="00A71D44">
        <w:rPr>
          <w:rFonts w:ascii="Times New Roman" w:hAnsi="Times New Roman" w:cs="Times New Roman"/>
          <w:sz w:val="24"/>
          <w:szCs w:val="24"/>
        </w:rPr>
        <w:t>g with</w:t>
      </w:r>
      <w:r w:rsidRPr="00A71D4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them.</w:t>
      </w:r>
    </w:p>
    <w:p w:rsidR="00221703" w:rsidRPr="00A71D44" w:rsidRDefault="00221703" w:rsidP="00A71D44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spacing w:before="1"/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PROCEDURE IN THE EVENT OF A PERSONAL DATA</w:t>
      </w:r>
      <w:r w:rsidRPr="00A71D44">
        <w:rPr>
          <w:rFonts w:ascii="Times New Roman" w:hAnsi="Times New Roman" w:cs="Times New Roman"/>
          <w:spacing w:val="-22"/>
        </w:rPr>
        <w:t xml:space="preserve"> </w:t>
      </w:r>
      <w:r w:rsidRPr="00A71D44">
        <w:rPr>
          <w:rFonts w:ascii="Times New Roman" w:hAnsi="Times New Roman" w:cs="Times New Roman"/>
        </w:rPr>
        <w:t>BREACH</w:t>
      </w:r>
    </w:p>
    <w:p w:rsidR="00221703" w:rsidRPr="00A71D44" w:rsidRDefault="00221703" w:rsidP="00A71D44">
      <w:pPr>
        <w:pStyle w:val="BodyText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A personal data breach </w:t>
      </w:r>
      <w:r w:rsidR="00A71D44" w:rsidRPr="00A71D44">
        <w:rPr>
          <w:rFonts w:ascii="Times New Roman" w:hAnsi="Times New Roman" w:cs="Times New Roman"/>
          <w:sz w:val="24"/>
          <w:szCs w:val="24"/>
        </w:rPr>
        <w:t>may be defined as an incident where</w:t>
      </w:r>
      <w:r w:rsidRPr="00A71D44">
        <w:rPr>
          <w:rFonts w:ascii="Times New Roman" w:hAnsi="Times New Roman" w:cs="Times New Roman"/>
          <w:sz w:val="24"/>
          <w:szCs w:val="24"/>
        </w:rPr>
        <w:t xml:space="preserve"> unauthorised disclosure, loss, destruction or alteration of personal data occurs through, for example, loss or theft of a port</w:t>
      </w:r>
      <w:r w:rsidRPr="00A71D44">
        <w:rPr>
          <w:rFonts w:ascii="Times New Roman" w:hAnsi="Times New Roman" w:cs="Times New Roman"/>
          <w:sz w:val="24"/>
          <w:szCs w:val="24"/>
        </w:rPr>
        <w:t xml:space="preserve">able device, accidental </w:t>
      </w:r>
      <w:r w:rsidRPr="00A71D44">
        <w:rPr>
          <w:rFonts w:ascii="Times New Roman" w:hAnsi="Times New Roman" w:cs="Times New Roman"/>
          <w:sz w:val="24"/>
          <w:szCs w:val="24"/>
        </w:rPr>
        <w:t>disclosure via email/</w:t>
      </w:r>
      <w:r w:rsidR="00A71D44" w:rsidRPr="00A71D44">
        <w:rPr>
          <w:rFonts w:ascii="Times New Roman" w:hAnsi="Times New Roman" w:cs="Times New Roman"/>
          <w:sz w:val="24"/>
          <w:szCs w:val="24"/>
        </w:rPr>
        <w:t>other electronic system, loss of hard copy</w:t>
      </w:r>
      <w:r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="00A71D44" w:rsidRPr="00A71D44">
        <w:rPr>
          <w:rFonts w:ascii="Times New Roman" w:hAnsi="Times New Roman" w:cs="Times New Roman"/>
          <w:sz w:val="24"/>
          <w:szCs w:val="24"/>
        </w:rPr>
        <w:t>records etc.</w:t>
      </w:r>
    </w:p>
    <w:p w:rsidR="00221703" w:rsidRPr="00A71D44" w:rsidRDefault="00221703" w:rsidP="00A71D44">
      <w:pPr>
        <w:pStyle w:val="BodyText"/>
        <w:spacing w:before="6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In the event of a personal data breach,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 xml:space="preserve">must be notified immediately (contact: </w:t>
      </w:r>
      <w:r w:rsidR="00A71D44" w:rsidRPr="00A71D44">
        <w:rPr>
          <w:rFonts w:ascii="Times New Roman" w:hAnsi="Times New Roman" w:cs="Times New Roman"/>
          <w:sz w:val="24"/>
          <w:szCs w:val="24"/>
        </w:rPr>
        <w:t>087 4139265</w:t>
      </w:r>
      <w:r w:rsidRPr="00A71D44">
        <w:rPr>
          <w:rFonts w:ascii="Times New Roman" w:hAnsi="Times New Roman" w:cs="Times New Roman"/>
          <w:sz w:val="24"/>
          <w:szCs w:val="24"/>
        </w:rPr>
        <w:t>, email:</w:t>
      </w:r>
      <w:r w:rsidRPr="00A71D44">
        <w:rPr>
          <w:rFonts w:ascii="Times New Roman" w:hAnsi="Times New Roman" w:cs="Times New Roman"/>
          <w:sz w:val="24"/>
          <w:szCs w:val="24"/>
          <w:u w:val="single" w:color="0000FF"/>
        </w:rPr>
        <w:t xml:space="preserve"> </w:t>
      </w:r>
      <w:r w:rsidR="00A71D44" w:rsidRPr="00A71D44">
        <w:rPr>
          <w:rFonts w:ascii="Times New Roman" w:hAnsi="Times New Roman" w:cs="Times New Roman"/>
          <w:sz w:val="24"/>
          <w:szCs w:val="24"/>
          <w:u w:val="single" w:color="0000FF"/>
        </w:rPr>
        <w:t>athboycoach@gmail.com</w:t>
      </w:r>
      <w:r w:rsidRPr="00A71D44">
        <w:rPr>
          <w:rFonts w:ascii="Times New Roman" w:hAnsi="Times New Roman" w:cs="Times New Roman"/>
          <w:sz w:val="24"/>
          <w:szCs w:val="24"/>
        </w:rPr>
        <w:t xml:space="preserve">). </w:t>
      </w:r>
      <w:r w:rsidR="00A71D4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 xml:space="preserve"> will  ensure,  where  appropriate and required, that the data subjects and  the  Data  Protection Commissioner’s Office are notified within a maximum of </w:t>
      </w:r>
      <w:r w:rsidRPr="00A71D44">
        <w:rPr>
          <w:rFonts w:ascii="Times New Roman" w:hAnsi="Times New Roman" w:cs="Times New Roman"/>
          <w:spacing w:val="-2"/>
          <w:sz w:val="24"/>
          <w:szCs w:val="24"/>
        </w:rPr>
        <w:t xml:space="preserve">two </w:t>
      </w:r>
      <w:r w:rsidRPr="00A71D44">
        <w:rPr>
          <w:rFonts w:ascii="Times New Roman" w:hAnsi="Times New Roman" w:cs="Times New Roman"/>
          <w:sz w:val="24"/>
          <w:szCs w:val="24"/>
        </w:rPr>
        <w:t>days of a  breach occurring as required by the Data Protec</w:t>
      </w:r>
      <w:r w:rsidRPr="00A71D44">
        <w:rPr>
          <w:rFonts w:ascii="Times New Roman" w:hAnsi="Times New Roman" w:cs="Times New Roman"/>
          <w:sz w:val="24"/>
          <w:szCs w:val="24"/>
        </w:rPr>
        <w:t xml:space="preserve">tion Commissioner’s ‘Personal Data Security Breach Code of Practice’ (available </w:t>
      </w:r>
      <w:r w:rsidRPr="00A71D44">
        <w:rPr>
          <w:rFonts w:ascii="Times New Roman" w:hAnsi="Times New Roman" w:cs="Times New Roman"/>
          <w:spacing w:val="-3"/>
          <w:sz w:val="24"/>
          <w:szCs w:val="24"/>
        </w:rPr>
        <w:t>at</w:t>
      </w:r>
      <w:hyperlink r:id="rId10">
        <w:r w:rsidRPr="00A71D44">
          <w:rPr>
            <w:rFonts w:ascii="Times New Roman" w:hAnsi="Times New Roman" w:cs="Times New Roman"/>
            <w:spacing w:val="-3"/>
            <w:sz w:val="24"/>
            <w:szCs w:val="24"/>
            <w:u w:val="single" w:color="0000FF"/>
          </w:rPr>
          <w:t xml:space="preserve"> </w:t>
        </w:r>
        <w:r w:rsidRPr="00A71D44">
          <w:rPr>
            <w:rFonts w:ascii="Times New Roman" w:hAnsi="Times New Roman" w:cs="Times New Roman"/>
            <w:sz w:val="24"/>
            <w:szCs w:val="24"/>
            <w:u w:val="single" w:color="0000FF"/>
          </w:rPr>
          <w:t>www.dataprotection.ie</w:t>
        </w:r>
      </w:hyperlink>
      <w:r w:rsidRPr="00A71D44">
        <w:rPr>
          <w:rFonts w:ascii="Times New Roman" w:hAnsi="Times New Roman" w:cs="Times New Roman"/>
          <w:sz w:val="24"/>
          <w:szCs w:val="24"/>
        </w:rPr>
        <w:t>).</w:t>
      </w:r>
    </w:p>
    <w:p w:rsidR="00221703" w:rsidRPr="00A71D44" w:rsidRDefault="00221703" w:rsidP="00A71D44">
      <w:pPr>
        <w:pStyle w:val="BodyText"/>
        <w:spacing w:before="7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0"/>
          <w:tab w:val="left" w:pos="1121"/>
          <w:tab w:val="left" w:pos="2541"/>
          <w:tab w:val="left" w:pos="3261"/>
          <w:tab w:val="left" w:pos="4538"/>
          <w:tab w:val="left" w:pos="5935"/>
          <w:tab w:val="left" w:pos="7337"/>
          <w:tab w:val="left" w:pos="8525"/>
        </w:tabs>
        <w:spacing w:before="38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Breaches of the terms and conditions of this Policy and the </w:t>
      </w:r>
      <w:r w:rsidRPr="00A71D44">
        <w:rPr>
          <w:rFonts w:ascii="Times New Roman" w:hAnsi="Times New Roman" w:cs="Times New Roman"/>
          <w:sz w:val="24"/>
          <w:szCs w:val="24"/>
        </w:rPr>
        <w:t>Data</w:t>
      </w:r>
      <w:r w:rsidRPr="00A71D44">
        <w:rPr>
          <w:rFonts w:ascii="Times New Roman" w:hAnsi="Times New Roman" w:cs="Times New Roman"/>
          <w:sz w:val="24"/>
          <w:szCs w:val="24"/>
        </w:rPr>
        <w:tab/>
        <w:t>Protectio</w:t>
      </w:r>
      <w:r w:rsidRPr="00A71D44">
        <w:rPr>
          <w:rFonts w:ascii="Times New Roman" w:hAnsi="Times New Roman" w:cs="Times New Roman"/>
          <w:sz w:val="24"/>
          <w:szCs w:val="24"/>
        </w:rPr>
        <w:t>n</w:t>
      </w:r>
      <w:r w:rsidRPr="00A71D44">
        <w:rPr>
          <w:rFonts w:ascii="Times New Roman" w:hAnsi="Times New Roman" w:cs="Times New Roman"/>
          <w:sz w:val="24"/>
          <w:szCs w:val="24"/>
        </w:rPr>
        <w:tab/>
        <w:t>Compliance</w:t>
      </w:r>
      <w:r w:rsidRPr="00A71D44">
        <w:rPr>
          <w:rFonts w:ascii="Times New Roman" w:hAnsi="Times New Roman" w:cs="Times New Roman"/>
          <w:sz w:val="24"/>
          <w:szCs w:val="24"/>
        </w:rPr>
        <w:tab/>
        <w:t>Regulations</w:t>
      </w:r>
      <w:r w:rsidRPr="00A71D44">
        <w:rPr>
          <w:rFonts w:ascii="Times New Roman" w:hAnsi="Times New Roman" w:cs="Times New Roman"/>
          <w:sz w:val="24"/>
          <w:szCs w:val="24"/>
        </w:rPr>
        <w:tab/>
      </w:r>
      <w:r w:rsidRPr="00A71D44">
        <w:rPr>
          <w:rFonts w:ascii="Times New Roman" w:hAnsi="Times New Roman" w:cs="Times New Roman"/>
          <w:sz w:val="24"/>
          <w:szCs w:val="24"/>
        </w:rPr>
        <w:t xml:space="preserve">could result in major reputational and financial damage </w:t>
      </w:r>
      <w:r w:rsidRPr="00A71D44">
        <w:rPr>
          <w:rFonts w:ascii="Times New Roman" w:hAnsi="Times New Roman" w:cs="Times New Roman"/>
          <w:sz w:val="24"/>
          <w:szCs w:val="24"/>
        </w:rPr>
        <w:t>and may result in employee disciplinary action and termination of employment being</w:t>
      </w:r>
      <w:r w:rsidRPr="00A71D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invoked.</w:t>
      </w:r>
    </w:p>
    <w:p w:rsidR="00221703" w:rsidRPr="00A71D44" w:rsidRDefault="00221703" w:rsidP="00A71D44">
      <w:pPr>
        <w:pStyle w:val="BodyText"/>
        <w:spacing w:before="6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DATA SUBJECT ACCESS</w:t>
      </w:r>
      <w:r w:rsidRPr="00A71D44">
        <w:rPr>
          <w:rFonts w:ascii="Times New Roman" w:hAnsi="Times New Roman" w:cs="Times New Roman"/>
          <w:spacing w:val="-7"/>
        </w:rPr>
        <w:t xml:space="preserve"> </w:t>
      </w:r>
      <w:r w:rsidRPr="00A71D44">
        <w:rPr>
          <w:rFonts w:ascii="Times New Roman" w:hAnsi="Times New Roman" w:cs="Times New Roman"/>
        </w:rPr>
        <w:t>REQUESTS</w:t>
      </w:r>
    </w:p>
    <w:p w:rsidR="00221703" w:rsidRPr="00A71D44" w:rsidRDefault="00221703" w:rsidP="00A71D44">
      <w:pPr>
        <w:pStyle w:val="BodyText"/>
        <w:spacing w:before="12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1"/>
        </w:tabs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Under the Data Protection Acts, data subjects are entitled </w:t>
      </w:r>
      <w:r w:rsidR="00A71D44" w:rsidRPr="00A71D44">
        <w:rPr>
          <w:rFonts w:ascii="Times New Roman" w:hAnsi="Times New Roman" w:cs="Times New Roman"/>
          <w:sz w:val="24"/>
          <w:szCs w:val="24"/>
        </w:rPr>
        <w:t>to make a request</w:t>
      </w:r>
      <w:r w:rsidRPr="00A71D44">
        <w:rPr>
          <w:rFonts w:ascii="Times New Roman" w:hAnsi="Times New Roman" w:cs="Times New Roman"/>
          <w:sz w:val="24"/>
          <w:szCs w:val="24"/>
        </w:rPr>
        <w:t xml:space="preserve"> for their personal data held by </w:t>
      </w:r>
      <w:r w:rsidR="004A08C4" w:rsidRPr="00A71D44">
        <w:rPr>
          <w:rFonts w:ascii="Times New Roman" w:hAnsi="Times New Roman" w:cs="Times New Roman"/>
          <w:sz w:val="24"/>
          <w:szCs w:val="24"/>
        </w:rPr>
        <w:t>Emma Jane Clarke</w:t>
      </w:r>
      <w:r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 xml:space="preserve">free </w:t>
      </w:r>
      <w:r w:rsidR="00A71D44" w:rsidRPr="00A71D44">
        <w:rPr>
          <w:rFonts w:ascii="Times New Roman" w:hAnsi="Times New Roman" w:cs="Times New Roman"/>
          <w:sz w:val="24"/>
          <w:szCs w:val="24"/>
        </w:rPr>
        <w:t>of charge</w:t>
      </w:r>
      <w:r w:rsidRPr="00A71D44">
        <w:rPr>
          <w:rFonts w:ascii="Times New Roman" w:hAnsi="Times New Roman" w:cs="Times New Roman"/>
          <w:sz w:val="24"/>
          <w:szCs w:val="24"/>
        </w:rPr>
        <w:t xml:space="preserve"> and any additional copies can be requested for a fee not in excess</w:t>
      </w:r>
      <w:r w:rsidRPr="00A71D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of</w:t>
      </w:r>
      <w:r w:rsidR="00A71D44"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 xml:space="preserve">€6.35. Any such requests </w:t>
      </w:r>
      <w:r w:rsidRPr="00A71D44">
        <w:rPr>
          <w:rFonts w:ascii="Times New Roman" w:hAnsi="Times New Roman" w:cs="Times New Roman"/>
          <w:sz w:val="24"/>
          <w:szCs w:val="24"/>
        </w:rPr>
        <w:lastRenderedPageBreak/>
        <w:t>should be made in writing to:</w:t>
      </w:r>
      <w:r w:rsidR="00A71D44" w:rsidRPr="00A71D44">
        <w:rPr>
          <w:rFonts w:ascii="Times New Roman" w:hAnsi="Times New Roman" w:cs="Times New Roman"/>
          <w:sz w:val="24"/>
          <w:szCs w:val="24"/>
        </w:rPr>
        <w:t xml:space="preserve"> Emma Jane Clarke, Martinstown Lodge, Athboy, Co. Meath, C15 HR13.</w:t>
      </w:r>
    </w:p>
    <w:p w:rsidR="00221703" w:rsidRPr="00A71D44" w:rsidRDefault="00221703" w:rsidP="00A71D44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spacing w:line="293" w:lineRule="exact"/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SHARING DATA WITH THIRD</w:t>
      </w:r>
      <w:r w:rsidRPr="00A71D44">
        <w:rPr>
          <w:rFonts w:ascii="Times New Roman" w:hAnsi="Times New Roman" w:cs="Times New Roman"/>
          <w:spacing w:val="-1"/>
        </w:rPr>
        <w:t xml:space="preserve"> </w:t>
      </w:r>
      <w:r w:rsidRPr="00A71D44">
        <w:rPr>
          <w:rFonts w:ascii="Times New Roman" w:hAnsi="Times New Roman" w:cs="Times New Roman"/>
        </w:rPr>
        <w:t>PARTIES</w:t>
      </w:r>
    </w:p>
    <w:p w:rsidR="00A71D44" w:rsidRPr="00A71D44" w:rsidRDefault="00660ED9" w:rsidP="00A71D44">
      <w:pPr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Data subject’s information will not be shared with third parties for marketing or</w:t>
      </w:r>
      <w:r w:rsidR="00A71D44" w:rsidRPr="00A71D44">
        <w:rPr>
          <w:rFonts w:ascii="Times New Roman" w:hAnsi="Times New Roman" w:cs="Times New Roman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fundraising purposes.</w:t>
      </w:r>
    </w:p>
    <w:p w:rsidR="00A71D44" w:rsidRPr="00A71D44" w:rsidRDefault="00A71D44" w:rsidP="00A71D44">
      <w:pPr>
        <w:ind w:left="1120"/>
        <w:jc w:val="both"/>
        <w:rPr>
          <w:rFonts w:ascii="Times New Roman" w:hAnsi="Times New Roman" w:cs="Times New Roman"/>
          <w:sz w:val="24"/>
          <w:szCs w:val="24"/>
        </w:rPr>
      </w:pPr>
    </w:p>
    <w:p w:rsidR="00221703" w:rsidRPr="00A71D44" w:rsidRDefault="00660ED9" w:rsidP="00A71D44">
      <w:pPr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Data will only be shared with third parties for the purposes set out below:</w:t>
      </w:r>
    </w:p>
    <w:p w:rsidR="00A71D44" w:rsidRPr="00A71D44" w:rsidRDefault="00A71D44" w:rsidP="00A71D44">
      <w:pPr>
        <w:ind w:left="1120"/>
        <w:jc w:val="both"/>
        <w:rPr>
          <w:rFonts w:ascii="Times New Roman" w:hAnsi="Times New Roman" w:cs="Times New Roman"/>
          <w:sz w:val="24"/>
          <w:szCs w:val="24"/>
        </w:rPr>
      </w:pPr>
    </w:p>
    <w:p w:rsidR="00221703" w:rsidRPr="00A71D44" w:rsidRDefault="00660ED9" w:rsidP="00A71D44">
      <w:pPr>
        <w:ind w:left="1132" w:right="114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Third Party Description Purpose for Sharing Data e.g. Programme Management, Certification</w:t>
      </w:r>
    </w:p>
    <w:p w:rsidR="00A71D44" w:rsidRPr="00A71D44" w:rsidRDefault="00A71D44" w:rsidP="00A71D44">
      <w:pPr>
        <w:ind w:left="1132" w:right="122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221703" w:rsidRPr="00A71D44" w:rsidRDefault="00660ED9" w:rsidP="00A71D44">
      <w:pPr>
        <w:ind w:left="1132" w:right="122" w:hanging="27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Sub-contractors to help </w:t>
      </w:r>
      <w:r w:rsidRPr="00A71D44">
        <w:rPr>
          <w:rFonts w:ascii="Times New Roman" w:hAnsi="Times New Roman" w:cs="Times New Roman"/>
          <w:sz w:val="24"/>
          <w:szCs w:val="24"/>
        </w:rPr>
        <w:t>run our business in an effective manner under our t</w:t>
      </w:r>
      <w:r w:rsidRPr="00A71D44">
        <w:rPr>
          <w:rFonts w:ascii="Times New Roman" w:hAnsi="Times New Roman" w:cs="Times New Roman"/>
          <w:sz w:val="24"/>
          <w:szCs w:val="24"/>
        </w:rPr>
        <w:t>erms and conditions of contract with data subjects</w:t>
      </w:r>
    </w:p>
    <w:p w:rsidR="00A71D44" w:rsidRPr="00A71D44" w:rsidRDefault="00660ED9" w:rsidP="00A71D44">
      <w:pPr>
        <w:spacing w:before="1"/>
        <w:ind w:left="1132" w:right="124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Cloud Service Providers </w:t>
      </w:r>
    </w:p>
    <w:p w:rsidR="00221703" w:rsidRPr="00A71D44" w:rsidRDefault="00660ED9" w:rsidP="00A71D44">
      <w:pPr>
        <w:spacing w:before="1"/>
        <w:ind w:left="1132" w:right="124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To store information legitimately held by The Company for business</w:t>
      </w:r>
      <w:r w:rsidRPr="00A71D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purposes</w:t>
      </w:r>
    </w:p>
    <w:p w:rsidR="00221703" w:rsidRPr="00A71D44" w:rsidRDefault="00660ED9" w:rsidP="00A71D44">
      <w:pPr>
        <w:ind w:left="1132" w:right="121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IT Back-up Providers </w:t>
      </w:r>
      <w:proofErr w:type="gramStart"/>
      <w:r w:rsidRPr="00A71D4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71D44">
        <w:rPr>
          <w:rFonts w:ascii="Times New Roman" w:hAnsi="Times New Roman" w:cs="Times New Roman"/>
          <w:sz w:val="24"/>
          <w:szCs w:val="24"/>
        </w:rPr>
        <w:t xml:space="preserve"> store information legitimately held by The Company for business purposes</w:t>
      </w:r>
    </w:p>
    <w:p w:rsidR="00221703" w:rsidRPr="00A71D44" w:rsidRDefault="00660ED9" w:rsidP="00A71D44">
      <w:pPr>
        <w:ind w:left="1132" w:right="118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IT Servi</w:t>
      </w:r>
      <w:r w:rsidRPr="00A71D44">
        <w:rPr>
          <w:rFonts w:ascii="Times New Roman" w:hAnsi="Times New Roman" w:cs="Times New Roman"/>
          <w:sz w:val="24"/>
          <w:szCs w:val="24"/>
        </w:rPr>
        <w:t xml:space="preserve">ce Providers </w:t>
      </w:r>
      <w:proofErr w:type="gramStart"/>
      <w:r w:rsidRPr="00A71D4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71D44">
        <w:rPr>
          <w:rFonts w:ascii="Times New Roman" w:hAnsi="Times New Roman" w:cs="Times New Roman"/>
          <w:sz w:val="24"/>
          <w:szCs w:val="24"/>
        </w:rPr>
        <w:t xml:space="preserve"> store information legitimately held by The Company for business purposes and for IT security and services</w:t>
      </w:r>
    </w:p>
    <w:p w:rsidR="00221703" w:rsidRPr="00A71D44" w:rsidRDefault="00660ED9" w:rsidP="00A71D44">
      <w:pPr>
        <w:ind w:left="1132" w:right="123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 xml:space="preserve">Email Service Providers </w:t>
      </w:r>
      <w:proofErr w:type="gramStart"/>
      <w:r w:rsidRPr="00A71D4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71D44">
        <w:rPr>
          <w:rFonts w:ascii="Times New Roman" w:hAnsi="Times New Roman" w:cs="Times New Roman"/>
          <w:sz w:val="24"/>
          <w:szCs w:val="24"/>
        </w:rPr>
        <w:t xml:space="preserve"> help The Company to run our business in an effective manner for legitimate business purposes</w:t>
      </w:r>
    </w:p>
    <w:p w:rsidR="00221703" w:rsidRPr="00A71D44" w:rsidRDefault="00660ED9" w:rsidP="00A71D44">
      <w:pPr>
        <w:ind w:left="1132" w:right="116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Internal Custo</w:t>
      </w:r>
      <w:r w:rsidRPr="00A71D44">
        <w:rPr>
          <w:rFonts w:ascii="Times New Roman" w:hAnsi="Times New Roman" w:cs="Times New Roman"/>
          <w:sz w:val="24"/>
          <w:szCs w:val="24"/>
        </w:rPr>
        <w:t xml:space="preserve">mer Databases </w:t>
      </w:r>
      <w:proofErr w:type="gramStart"/>
      <w:r w:rsidRPr="00A71D4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71D44">
        <w:rPr>
          <w:rFonts w:ascii="Times New Roman" w:hAnsi="Times New Roman" w:cs="Times New Roman"/>
          <w:sz w:val="24"/>
          <w:szCs w:val="24"/>
        </w:rPr>
        <w:t xml:space="preserve"> run internal customer databases in an effective manner under The Company’s terms and conditions of contract with data subjects. Tutors are treated as third</w:t>
      </w:r>
      <w:r w:rsidRPr="00A71D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party.</w:t>
      </w:r>
    </w:p>
    <w:p w:rsidR="00221703" w:rsidRPr="00A71D44" w:rsidRDefault="00221703" w:rsidP="00A71D44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:rsidR="00221703" w:rsidRPr="00A71D44" w:rsidRDefault="00660ED9" w:rsidP="00A71D44">
      <w:pPr>
        <w:pStyle w:val="Heading1"/>
        <w:numPr>
          <w:ilvl w:val="0"/>
          <w:numId w:val="2"/>
        </w:numPr>
        <w:tabs>
          <w:tab w:val="left" w:pos="1120"/>
          <w:tab w:val="left" w:pos="1121"/>
        </w:tabs>
        <w:ind w:hanging="721"/>
        <w:jc w:val="both"/>
        <w:rPr>
          <w:rFonts w:ascii="Times New Roman" w:hAnsi="Times New Roman" w:cs="Times New Roman"/>
        </w:rPr>
      </w:pPr>
      <w:r w:rsidRPr="00A71D44">
        <w:rPr>
          <w:rFonts w:ascii="Times New Roman" w:hAnsi="Times New Roman" w:cs="Times New Roman"/>
        </w:rPr>
        <w:t>REVIEW</w:t>
      </w:r>
    </w:p>
    <w:p w:rsidR="00221703" w:rsidRPr="00A71D44" w:rsidRDefault="00221703" w:rsidP="00A71D44">
      <w:pPr>
        <w:pStyle w:val="BodyText"/>
        <w:spacing w:before="12"/>
        <w:jc w:val="both"/>
        <w:rPr>
          <w:rFonts w:ascii="Times New Roman" w:hAnsi="Times New Roman" w:cs="Times New Roman"/>
          <w:b/>
        </w:rPr>
      </w:pPr>
    </w:p>
    <w:p w:rsidR="00221703" w:rsidRPr="00A71D44" w:rsidRDefault="00660ED9" w:rsidP="00A71D44">
      <w:pPr>
        <w:pStyle w:val="ListParagraph"/>
        <w:numPr>
          <w:ilvl w:val="1"/>
          <w:numId w:val="2"/>
        </w:numPr>
        <w:tabs>
          <w:tab w:val="left" w:pos="1120"/>
          <w:tab w:val="left" w:pos="1121"/>
        </w:tabs>
        <w:ind w:right="807"/>
        <w:jc w:val="both"/>
        <w:rPr>
          <w:rFonts w:ascii="Times New Roman" w:hAnsi="Times New Roman" w:cs="Times New Roman"/>
          <w:sz w:val="24"/>
          <w:szCs w:val="24"/>
        </w:rPr>
      </w:pPr>
      <w:r w:rsidRPr="00A71D44">
        <w:rPr>
          <w:rFonts w:ascii="Times New Roman" w:hAnsi="Times New Roman" w:cs="Times New Roman"/>
          <w:sz w:val="24"/>
          <w:szCs w:val="24"/>
        </w:rPr>
        <w:t>This</w:t>
      </w:r>
      <w:r w:rsidRPr="00A71D4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Policy</w:t>
      </w:r>
      <w:r w:rsidRPr="00A71D4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will</w:t>
      </w:r>
      <w:r w:rsidRPr="00A71D4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be</w:t>
      </w:r>
      <w:r w:rsidRPr="00A71D4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reviewed</w:t>
      </w:r>
      <w:r w:rsidRPr="00A71D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D44">
        <w:rPr>
          <w:rFonts w:ascii="Times New Roman" w:hAnsi="Times New Roman" w:cs="Times New Roman"/>
          <w:sz w:val="24"/>
          <w:szCs w:val="24"/>
        </w:rPr>
        <w:t>annually</w:t>
      </w:r>
      <w:r w:rsidRPr="00A71D44">
        <w:rPr>
          <w:rFonts w:ascii="Times New Roman" w:hAnsi="Times New Roman" w:cs="Times New Roman"/>
          <w:sz w:val="24"/>
          <w:szCs w:val="24"/>
        </w:rPr>
        <w:t>.</w:t>
      </w:r>
    </w:p>
    <w:sectPr w:rsidR="00221703" w:rsidRPr="00A71D44">
      <w:pgSz w:w="11920" w:h="16850"/>
      <w:pgMar w:top="880" w:right="1560" w:bottom="820" w:left="140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D9" w:rsidRDefault="00660ED9">
      <w:r>
        <w:separator/>
      </w:r>
    </w:p>
  </w:endnote>
  <w:endnote w:type="continuationSeparator" w:id="0">
    <w:p w:rsidR="00660ED9" w:rsidRDefault="0066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03" w:rsidRDefault="00E2617A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10160000</wp:posOffset>
              </wp:positionV>
              <wp:extent cx="1524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703" w:rsidRDefault="00660ED9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264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75pt;margin-top:800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mc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" filled="f" stroked="f">
              <v:textbox inset="0,0,0,0">
                <w:txbxContent>
                  <w:p w:rsidR="00221703" w:rsidRDefault="00660ED9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264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D9" w:rsidRDefault="00660ED9">
      <w:r>
        <w:separator/>
      </w:r>
    </w:p>
  </w:footnote>
  <w:footnote w:type="continuationSeparator" w:id="0">
    <w:p w:rsidR="00660ED9" w:rsidRDefault="0066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3C00"/>
    <w:multiLevelType w:val="multilevel"/>
    <w:tmpl w:val="020E40BC"/>
    <w:lvl w:ilvl="0">
      <w:start w:val="1"/>
      <w:numFmt w:val="decimal"/>
      <w:lvlText w:val="%1."/>
      <w:lvlJc w:val="left"/>
      <w:pPr>
        <w:ind w:left="1120" w:hanging="720"/>
        <w:jc w:val="left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720"/>
        <w:jc w:val="left"/>
      </w:pPr>
      <w:rPr>
        <w:rFonts w:hint="default"/>
        <w:spacing w:val="-5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0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6880870"/>
    <w:multiLevelType w:val="hybridMultilevel"/>
    <w:tmpl w:val="D556D304"/>
    <w:lvl w:ilvl="0" w:tplc="F7FAF070">
      <w:start w:val="1"/>
      <w:numFmt w:val="lowerLetter"/>
      <w:lvlText w:val="(%1)"/>
      <w:lvlJc w:val="left"/>
      <w:pPr>
        <w:ind w:left="1660" w:hanging="54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77EE58F6">
      <w:numFmt w:val="bullet"/>
      <w:lvlText w:val="•"/>
      <w:lvlJc w:val="left"/>
      <w:pPr>
        <w:ind w:left="2389" w:hanging="540"/>
      </w:pPr>
      <w:rPr>
        <w:rFonts w:hint="default"/>
        <w:lang w:val="en-US" w:eastAsia="en-US" w:bidi="ar-SA"/>
      </w:rPr>
    </w:lvl>
    <w:lvl w:ilvl="2" w:tplc="2F0C4C56">
      <w:numFmt w:val="bullet"/>
      <w:lvlText w:val="•"/>
      <w:lvlJc w:val="left"/>
      <w:pPr>
        <w:ind w:left="3118" w:hanging="540"/>
      </w:pPr>
      <w:rPr>
        <w:rFonts w:hint="default"/>
        <w:lang w:val="en-US" w:eastAsia="en-US" w:bidi="ar-SA"/>
      </w:rPr>
    </w:lvl>
    <w:lvl w:ilvl="3" w:tplc="CDF23976">
      <w:numFmt w:val="bullet"/>
      <w:lvlText w:val="•"/>
      <w:lvlJc w:val="left"/>
      <w:pPr>
        <w:ind w:left="3847" w:hanging="540"/>
      </w:pPr>
      <w:rPr>
        <w:rFonts w:hint="default"/>
        <w:lang w:val="en-US" w:eastAsia="en-US" w:bidi="ar-SA"/>
      </w:rPr>
    </w:lvl>
    <w:lvl w:ilvl="4" w:tplc="D3085EFA">
      <w:numFmt w:val="bullet"/>
      <w:lvlText w:val="•"/>
      <w:lvlJc w:val="left"/>
      <w:pPr>
        <w:ind w:left="4576" w:hanging="540"/>
      </w:pPr>
      <w:rPr>
        <w:rFonts w:hint="default"/>
        <w:lang w:val="en-US" w:eastAsia="en-US" w:bidi="ar-SA"/>
      </w:rPr>
    </w:lvl>
    <w:lvl w:ilvl="5" w:tplc="0FA6BA34">
      <w:numFmt w:val="bullet"/>
      <w:lvlText w:val="•"/>
      <w:lvlJc w:val="left"/>
      <w:pPr>
        <w:ind w:left="5305" w:hanging="540"/>
      </w:pPr>
      <w:rPr>
        <w:rFonts w:hint="default"/>
        <w:lang w:val="en-US" w:eastAsia="en-US" w:bidi="ar-SA"/>
      </w:rPr>
    </w:lvl>
    <w:lvl w:ilvl="6" w:tplc="CAE08C5A">
      <w:numFmt w:val="bullet"/>
      <w:lvlText w:val="•"/>
      <w:lvlJc w:val="left"/>
      <w:pPr>
        <w:ind w:left="6034" w:hanging="540"/>
      </w:pPr>
      <w:rPr>
        <w:rFonts w:hint="default"/>
        <w:lang w:val="en-US" w:eastAsia="en-US" w:bidi="ar-SA"/>
      </w:rPr>
    </w:lvl>
    <w:lvl w:ilvl="7" w:tplc="FF7E11A2">
      <w:numFmt w:val="bullet"/>
      <w:lvlText w:val="•"/>
      <w:lvlJc w:val="left"/>
      <w:pPr>
        <w:ind w:left="6763" w:hanging="540"/>
      </w:pPr>
      <w:rPr>
        <w:rFonts w:hint="default"/>
        <w:lang w:val="en-US" w:eastAsia="en-US" w:bidi="ar-SA"/>
      </w:rPr>
    </w:lvl>
    <w:lvl w:ilvl="8" w:tplc="FAC87CCA">
      <w:numFmt w:val="bullet"/>
      <w:lvlText w:val="•"/>
      <w:lvlJc w:val="left"/>
      <w:pPr>
        <w:ind w:left="7492" w:hanging="5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03"/>
    <w:rsid w:val="00221703"/>
    <w:rsid w:val="00264264"/>
    <w:rsid w:val="004A08C4"/>
    <w:rsid w:val="00660ED9"/>
    <w:rsid w:val="00A71D44"/>
    <w:rsid w:val="00E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66AA1"/>
  <w15:docId w15:val="{95B5E5B4-EB55-4B1B-BD8D-A5674DA7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12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6"/>
      <w:ind w:left="2224" w:right="1895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1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ataprotection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sport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Limerick Data Protection Policy</vt:lpstr>
    </vt:vector>
  </TitlesOfParts>
  <Company>HP Inc.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Limerick Data Protection Policy</dc:title>
  <dc:creator>Maria.Connolly</dc:creator>
  <cp:lastModifiedBy>Emma Jane Clarke</cp:lastModifiedBy>
  <cp:revision>3</cp:revision>
  <dcterms:created xsi:type="dcterms:W3CDTF">2021-02-27T10:22:00Z</dcterms:created>
  <dcterms:modified xsi:type="dcterms:W3CDTF">2021-02-27T10:22:00Z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2021-02-27T00:00:00Z</vt:filetime>
  </property>
</Properties>
</file>